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22A" w:rsidRDefault="00AF622A">
      <w:pPr>
        <w:rPr>
          <w:b/>
          <w:bCs/>
        </w:rPr>
      </w:pPr>
      <w:bookmarkStart w:id="0" w:name="_GoBack"/>
      <w:bookmarkEnd w:id="0"/>
      <w:r>
        <w:rPr>
          <w:sz w:val="18"/>
        </w:rPr>
        <w:t xml:space="preserve">                                  </w:t>
      </w:r>
      <w:r w:rsidR="003A14DC">
        <w:rPr>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62.25pt" fillcolor="window">
            <v:imagedata r:id="rId7" o:title=""/>
          </v:shape>
        </w:pict>
      </w:r>
    </w:p>
    <w:p w:rsidR="00AF622A" w:rsidRDefault="00AF622A">
      <w:pPr>
        <w:pStyle w:val="Balk5"/>
      </w:pPr>
      <w:r>
        <w:t>TÜRKİYE TAŞKÖMÜRÜ KURUMU</w:t>
      </w:r>
    </w:p>
    <w:p w:rsidR="00AF622A" w:rsidRDefault="00AF622A">
      <w:pPr>
        <w:rPr>
          <w:b/>
          <w:bCs/>
        </w:rPr>
      </w:pPr>
      <w:r>
        <w:rPr>
          <w:b/>
          <w:bCs/>
        </w:rPr>
        <w:t xml:space="preserve">             GENEL MÜDÜRLÜĞÜ</w:t>
      </w:r>
    </w:p>
    <w:p w:rsidR="00AF622A" w:rsidRDefault="00AF622A">
      <w:pPr>
        <w:jc w:val="center"/>
        <w:rPr>
          <w:b/>
          <w:bCs/>
        </w:rPr>
      </w:pPr>
    </w:p>
    <w:p w:rsidR="00AF622A" w:rsidRDefault="00AF622A">
      <w:pPr>
        <w:pStyle w:val="Balk1"/>
      </w:pPr>
      <w:r>
        <w:t>MALZEME NAKLİ</w:t>
      </w:r>
    </w:p>
    <w:p w:rsidR="00AF622A" w:rsidRDefault="00AF622A">
      <w:pPr>
        <w:jc w:val="center"/>
      </w:pPr>
      <w:r>
        <w:rPr>
          <w:b/>
          <w:bCs/>
        </w:rPr>
        <w:t>TEKNİK ŞARTNAMESİ</w:t>
      </w:r>
    </w:p>
    <w:p w:rsidR="00AF622A" w:rsidRDefault="00AF622A">
      <w:pPr>
        <w:pStyle w:val="Balk2"/>
        <w:ind w:firstLine="708"/>
      </w:pPr>
    </w:p>
    <w:p w:rsidR="00AF622A" w:rsidRDefault="00AF622A">
      <w:pPr>
        <w:pStyle w:val="Balk2"/>
        <w:ind w:firstLine="708"/>
      </w:pPr>
      <w:r>
        <w:t>İŞİN TANIMI</w:t>
      </w:r>
    </w:p>
    <w:p w:rsidR="00AF622A" w:rsidRDefault="00AF622A"/>
    <w:p w:rsidR="00AF622A" w:rsidRDefault="00AF622A">
      <w:pPr>
        <w:ind w:firstLine="708"/>
        <w:jc w:val="both"/>
      </w:pPr>
      <w:r>
        <w:t>Türkiye Taşkömürü Kurumu Genel Müdürlüğü Müesseselerinin (Kozlu, Karadon,</w:t>
      </w:r>
      <w:r w:rsidR="00FE2E07">
        <w:t xml:space="preserve"> </w:t>
      </w:r>
      <w:r>
        <w:t>Amasra ve Armutçuk) ihtiyacı olan malzemeler (demirbağ, zincir, palet vb. atölye malzemeleri, iş makineleri, takım-tezgah-tesis ile kum, çakıl, çimento vb.), TTK’ca belirtilen yerden yine TTK’ca bildirilecek gün ve zamanda teslim alınıp ilgili Müesseseye karayolu ile naklettirilecektir. Muayene ve Tesellüm İşleri Şube Müdürlüğü Ambarı, Maden Makineleri Fabrikası Mamul Ambarı veya TTK’nin göstereceği diğer ambarlardan ve il içi sanayi bölgelerinden alınacak malzemelerin yüklenmesi ve kasalı kamyonlardan malzemelerin boşaltılması işlemleri TTK tarafından yapılacaktır. Damperli (havuz kasalı) kamyonların boşaltılmasından ise yüklenici sorumlu olacaktır.</w:t>
      </w:r>
    </w:p>
    <w:p w:rsidR="00AF622A" w:rsidRDefault="00AF622A">
      <w:pPr>
        <w:ind w:firstLine="708"/>
        <w:jc w:val="both"/>
      </w:pPr>
      <w:r>
        <w:t>Zonguldak Gümrüğüne gelen malzemelerin Muayene ve Tesellüm İşleri Şube Müdürlüğü Ambarına nakli işi de km başına ton fiyatı esas alınmak üzere yüklenici tarafından yapılacaktır.</w:t>
      </w:r>
    </w:p>
    <w:p w:rsidR="00AF622A" w:rsidRDefault="00AF622A">
      <w:pPr>
        <w:ind w:firstLine="708"/>
        <w:jc w:val="both"/>
      </w:pPr>
      <w:r>
        <w:t>Genel Müdürlüğe bağlı diğer birimlerin ihtiyacı olan her türlü malzeme nakliye işi yapılacaktır.</w:t>
      </w:r>
    </w:p>
    <w:p w:rsidR="00FD5B59" w:rsidRDefault="00FD5B59">
      <w:pPr>
        <w:ind w:firstLine="708"/>
        <w:jc w:val="both"/>
      </w:pPr>
    </w:p>
    <w:p w:rsidR="00AF622A" w:rsidRDefault="00AF622A">
      <w:pPr>
        <w:ind w:firstLine="708"/>
        <w:jc w:val="both"/>
      </w:pPr>
      <w:r>
        <w:t>Müesseseler arası ve Müessese içi her türlü malzeme nakliye işi yapılacaktır.</w:t>
      </w:r>
    </w:p>
    <w:p w:rsidR="00AF622A" w:rsidRDefault="00AF622A">
      <w:pPr>
        <w:jc w:val="both"/>
      </w:pPr>
    </w:p>
    <w:p w:rsidR="00AF622A" w:rsidRDefault="00AF622A">
      <w:pPr>
        <w:pStyle w:val="Balk2"/>
        <w:ind w:firstLine="708"/>
      </w:pPr>
      <w:r>
        <w:t>MALZEME MİKTARI VE TOLERANSI</w:t>
      </w:r>
    </w:p>
    <w:p w:rsidR="00AF622A" w:rsidRDefault="00AF622A">
      <w:pPr>
        <w:jc w:val="both"/>
        <w:rPr>
          <w:b/>
          <w:bCs/>
          <w:u w:val="single"/>
        </w:rPr>
      </w:pPr>
    </w:p>
    <w:p w:rsidR="00AF622A" w:rsidRDefault="00AF622A">
      <w:pPr>
        <w:ind w:firstLine="708"/>
        <w:jc w:val="both"/>
      </w:pPr>
      <w:r>
        <w:t>Taşınacak malzemenin miktarı Müesseselerin ihtiyacı doğrultusunda ve yükleniciye önceden bildirilecek listeye göre belirlenecektir. 31.12.20</w:t>
      </w:r>
      <w:r w:rsidR="00FE2E07">
        <w:t>2</w:t>
      </w:r>
      <w:r w:rsidR="00AE5E9E">
        <w:t>4</w:t>
      </w:r>
      <w:r w:rsidR="00C96375">
        <w:t xml:space="preserve"> </w:t>
      </w:r>
      <w:r>
        <w:t xml:space="preserve">tarihine kadar taşınacak malzeme miktarı km’ye bağlı olmaksızın; Kozlu Müessesesi için </w:t>
      </w:r>
      <w:r w:rsidR="00AE5E9E">
        <w:t>500</w:t>
      </w:r>
      <w:r>
        <w:t xml:space="preserve"> ton, Karadon Müessesesi için </w:t>
      </w:r>
      <w:r w:rsidR="00E40490">
        <w:t>1</w:t>
      </w:r>
      <w:r w:rsidR="004C2524">
        <w:t>.</w:t>
      </w:r>
      <w:r w:rsidR="00A878DB">
        <w:t>0</w:t>
      </w:r>
      <w:r w:rsidR="004C2524">
        <w:t>00</w:t>
      </w:r>
      <w:r>
        <w:t xml:space="preserve"> ton, Armut</w:t>
      </w:r>
      <w:r w:rsidR="00285D4F">
        <w:t xml:space="preserve">çuk Müessesesi için </w:t>
      </w:r>
      <w:r w:rsidR="00A878DB">
        <w:t>2</w:t>
      </w:r>
      <w:r w:rsidR="001535B4">
        <w:t>50</w:t>
      </w:r>
      <w:r>
        <w:t xml:space="preserve"> ton</w:t>
      </w:r>
      <w:r w:rsidR="0003074D">
        <w:t xml:space="preserve"> ve</w:t>
      </w:r>
      <w:r>
        <w:t xml:space="preserve"> Amasra Müessesesi için </w:t>
      </w:r>
      <w:r w:rsidR="00090EFE">
        <w:t>3</w:t>
      </w:r>
      <w:r w:rsidR="00AE5E9E">
        <w:t>50</w:t>
      </w:r>
      <w:r>
        <w:t xml:space="preserve"> ton olmak üzere toplam </w:t>
      </w:r>
      <w:r w:rsidR="0003074D">
        <w:t>2.</w:t>
      </w:r>
      <w:r w:rsidR="00090EFE">
        <w:t>1</w:t>
      </w:r>
      <w:r w:rsidR="00AE5E9E">
        <w:t>00</w:t>
      </w:r>
      <w:r w:rsidR="006861DB">
        <w:t xml:space="preserve"> </w:t>
      </w:r>
      <w:r>
        <w:t xml:space="preserve">ton olacaktır. </w:t>
      </w:r>
    </w:p>
    <w:p w:rsidR="00AF622A" w:rsidRDefault="00A534D7">
      <w:pPr>
        <w:ind w:firstLine="708"/>
        <w:jc w:val="both"/>
      </w:pPr>
      <w:r>
        <w:t>Söz konusu iş; 0</w:t>
      </w:r>
      <w:r w:rsidR="00A878DB">
        <w:t>2</w:t>
      </w:r>
      <w:r>
        <w:t>.0</w:t>
      </w:r>
      <w:r w:rsidR="00A878DB">
        <w:t>1</w:t>
      </w:r>
      <w:r>
        <w:t>.20</w:t>
      </w:r>
      <w:r w:rsidR="00FE2E07">
        <w:t>2</w:t>
      </w:r>
      <w:r w:rsidR="00AE5E9E">
        <w:t>4</w:t>
      </w:r>
      <w:r w:rsidR="00AF622A">
        <w:t xml:space="preserve"> tarihini müteakip iş gününden itibaren iş yerlerinin talebi doğrultusunda başlayacak ve 31.12.20</w:t>
      </w:r>
      <w:r w:rsidR="00FE2E07">
        <w:t>2</w:t>
      </w:r>
      <w:r w:rsidR="00AE5E9E">
        <w:t>4</w:t>
      </w:r>
      <w:r w:rsidR="00DA4716">
        <w:t xml:space="preserve"> </w:t>
      </w:r>
      <w:r w:rsidR="00AF622A">
        <w:t>tarihine kadar devam edecektir.</w:t>
      </w:r>
    </w:p>
    <w:p w:rsidR="00AF622A" w:rsidRDefault="00AF622A">
      <w:pPr>
        <w:ind w:firstLine="708"/>
        <w:jc w:val="both"/>
      </w:pPr>
      <w:r>
        <w:t xml:space="preserve"> TTK, işletmedeki herhangi bir olumsuzluk nedeniyle yeterli üretim yapamadığı taktirde yazılı olarak bildirmek koşulu ile taşıma işini kısmen veya tamamen geçici olarak durdurmak yetkisine sahiptir.</w:t>
      </w:r>
    </w:p>
    <w:p w:rsidR="00AF622A" w:rsidRDefault="00AF622A">
      <w:pPr>
        <w:jc w:val="both"/>
      </w:pPr>
    </w:p>
    <w:p w:rsidR="00AF622A" w:rsidRDefault="00AF622A">
      <w:pPr>
        <w:pStyle w:val="Balk2"/>
        <w:ind w:firstLine="708"/>
      </w:pPr>
      <w:r>
        <w:t>GENEL HÜKÜMLER</w:t>
      </w:r>
    </w:p>
    <w:p w:rsidR="00AF622A" w:rsidRDefault="00AF622A">
      <w:pPr>
        <w:numPr>
          <w:ilvl w:val="0"/>
          <w:numId w:val="3"/>
        </w:numPr>
        <w:jc w:val="both"/>
      </w:pPr>
      <w:r>
        <w:t>İhale konusu malzemeler (demirbağ, zincir, palet, çimento vs.) TTK’ca belirtilen yerden yine TTK’ca belirtilecek yere nakledilecektir. Bunun için bir gün önceden mesai saatleri içinde talep edilen taşıt cinsi ve nakledilecek malzeme cinsini gösteren taşıt talep formu tanzim edilecektir.</w:t>
      </w:r>
    </w:p>
    <w:p w:rsidR="00AF622A" w:rsidRDefault="00AF622A">
      <w:pPr>
        <w:ind w:left="360"/>
        <w:jc w:val="both"/>
      </w:pPr>
      <w:r>
        <w:tab/>
        <w:t xml:space="preserve">Taşıt talep formu 2 nüsha olarak tanzim edilecek, ilgili Müessese yetkilisi ve firma yetkilisince </w:t>
      </w:r>
      <w:r>
        <w:tab/>
        <w:t xml:space="preserve">imzalandıktan sonra, bir nüshası ilgili Müessese elemanında diğer nüshası firma yetkilisinde </w:t>
      </w:r>
      <w:r>
        <w:tab/>
        <w:t xml:space="preserve">kalacaktır. Talep formunu alan yüklenici en geç ertesi gün sabah saat 09.00 a kadar yeterli </w:t>
      </w:r>
      <w:r>
        <w:tab/>
        <w:t xml:space="preserve">sayıda aracı ve şoförü yükleme noktasında hazır bulundurmak ve yüklemeye başlamak </w:t>
      </w:r>
      <w:r>
        <w:tab/>
        <w:t xml:space="preserve">zorundadır. Ancak acil durumlarda Müessese veya birimlerin malzeme taşıma talebi yüklenici </w:t>
      </w:r>
      <w:r>
        <w:tab/>
        <w:t>tarafından derhal yapılacaktır.</w:t>
      </w:r>
    </w:p>
    <w:p w:rsidR="00AF622A" w:rsidRDefault="00AF622A">
      <w:pPr>
        <w:ind w:left="360"/>
        <w:jc w:val="both"/>
      </w:pPr>
      <w:r>
        <w:tab/>
        <w:t xml:space="preserve">Kurumun her türlü tonajdaki taşıma talebi yüklenici tarafından yerine getirilecektir. Bir seferde </w:t>
      </w:r>
      <w:r>
        <w:tab/>
        <w:t xml:space="preserve">taşınan malzemenin ağırlığının 3 tondan az olması durumunda, o sefere ait ödeme 3 ton </w:t>
      </w:r>
      <w:r>
        <w:tab/>
        <w:t>malzeme taşınmış gibi değerlendirilerek hesaplama yapılacaktır.</w:t>
      </w:r>
    </w:p>
    <w:p w:rsidR="00AF622A" w:rsidRDefault="00AF622A">
      <w:pPr>
        <w:numPr>
          <w:ilvl w:val="0"/>
          <w:numId w:val="3"/>
        </w:numPr>
        <w:jc w:val="both"/>
      </w:pPr>
      <w:r>
        <w:t xml:space="preserve">Taşıma işinde taşınacak malzeme miktarına ve cinsine bağlı olarak Kurum talebine uygun tonajda tahta kasalı ve/veya damperli (havuz kasalı) kamyonlar veya kamyonet, çift dorseli treyler (dorselerden biri iş makinesi taşımaya elverişli olacaktır) kullanılacaktır. Taşıma </w:t>
      </w:r>
      <w:r>
        <w:lastRenderedPageBreak/>
        <w:t>yapacak araçların km/saat göstergeleri çalışır durumda olacak aksi halde, ilgili birim veya Müessesenin belirleyeceği mesafe dikkate alınacaktır.</w:t>
      </w:r>
    </w:p>
    <w:p w:rsidR="00AF622A" w:rsidRDefault="00AF622A">
      <w:pPr>
        <w:numPr>
          <w:ilvl w:val="0"/>
          <w:numId w:val="3"/>
        </w:numPr>
        <w:jc w:val="both"/>
      </w:pPr>
      <w:r>
        <w:t>Oksi-Asetilen tüplerinin taşınması sırasında araçlara başka malzeme konulmayacaktır. Oksijen ve asetilen tüpleri dolu halde bir arada taşınmayacaktır.</w:t>
      </w:r>
    </w:p>
    <w:p w:rsidR="00AF622A" w:rsidRDefault="00AF622A">
      <w:pPr>
        <w:numPr>
          <w:ilvl w:val="0"/>
          <w:numId w:val="3"/>
        </w:numPr>
        <w:jc w:val="both"/>
      </w:pPr>
      <w:r>
        <w:t>Müesseseye gelen malzemenin verilen listeye göre kontrolü ve ödemeye esas teşkil edecek miktarın (ton olarak) belirlenmesi için tartım işlemleri ilgili Müessese kantarlarında, Müessese yetkililerince yapılacaktır.</w:t>
      </w:r>
    </w:p>
    <w:p w:rsidR="00AF622A" w:rsidRDefault="00AF622A">
      <w:pPr>
        <w:numPr>
          <w:ilvl w:val="0"/>
          <w:numId w:val="3"/>
        </w:numPr>
        <w:jc w:val="both"/>
      </w:pPr>
      <w:r>
        <w:t>Kurumumuz kantarlarında yapılacak tartımlarda yükleniciden herhangi bir ücret talep edilmeyecektir.</w:t>
      </w:r>
    </w:p>
    <w:p w:rsidR="00AF622A" w:rsidRDefault="00AF622A">
      <w:pPr>
        <w:numPr>
          <w:ilvl w:val="0"/>
          <w:numId w:val="3"/>
        </w:numPr>
        <w:jc w:val="both"/>
      </w:pPr>
      <w:r>
        <w:t>Malzemelerin sevk organizasyonu ilgili Müesseselerce veya birimlerce gerçekleştirilecek olup yüklenici bu tespite aynen uyacaktır.</w:t>
      </w:r>
    </w:p>
    <w:p w:rsidR="00AF622A" w:rsidRDefault="00AF622A">
      <w:pPr>
        <w:numPr>
          <w:ilvl w:val="0"/>
          <w:numId w:val="3"/>
        </w:numPr>
        <w:jc w:val="both"/>
      </w:pPr>
      <w:r>
        <w:t>Yüklenici, Müesseselerle haberleşmenin sağlanacağı ve arandığında bulunacağı bir büroda daimi bir eleman bulundurmak zorundadır.</w:t>
      </w:r>
    </w:p>
    <w:p w:rsidR="00AF622A" w:rsidRDefault="00AF622A">
      <w:pPr>
        <w:numPr>
          <w:ilvl w:val="0"/>
          <w:numId w:val="3"/>
        </w:numPr>
        <w:jc w:val="both"/>
      </w:pPr>
      <w:r>
        <w:t>Yağışlı havalarda, yağıştan etkilenebilecek malzemelerin (elektrik, elektronik v.s) nakli esnasında malzemenin veya aracın üzeri yüklenici tarafından branda ile kapatılacaktır.</w:t>
      </w:r>
    </w:p>
    <w:p w:rsidR="00AF622A" w:rsidRDefault="00AF622A">
      <w:pPr>
        <w:numPr>
          <w:ilvl w:val="0"/>
          <w:numId w:val="3"/>
        </w:numPr>
        <w:jc w:val="both"/>
      </w:pPr>
      <w:r>
        <w:t>Yüklenici TTK’nın taleplerine göre bir çalışma düzeni uygulayacaktır. Çalışma haftanın 6 günü ve TTK işyerlerinin çalışma saatlerine uygun olarak sürdürülecektir.</w:t>
      </w:r>
    </w:p>
    <w:p w:rsidR="00AF622A" w:rsidRDefault="00AF622A">
      <w:pPr>
        <w:pStyle w:val="GvdeMetniGirintisi2"/>
        <w:numPr>
          <w:ilvl w:val="0"/>
          <w:numId w:val="3"/>
        </w:numPr>
      </w:pPr>
      <w:r>
        <w:t>Yüklenici işyerinde fiilen sigortalı işçi çalıştırmaya başlamadan önce çalıştıracağı işçilerin “işyeri giriş bildirgelerini” SGK’ya verecek bunun verildiğine dair belge ve işyeri giriş bildirgelerinin tasdikli örneğini sipariş mektubu kendisine ibraz edildiği andan itibaren 10 takvim günü içinde TTK’ya ibraz edecektir. Bu belgeler gelmeden yer teslimi yapılmaz ve işe başlatılmaz. Yer teslimi yapıldıktan sonra bir hafta içinde ÇSGB Bölge Çalışma Müdürlüğünden Sosyal Güvenlik numarası alması ve TTK’ya ibraz etmesi gerekir.</w:t>
      </w:r>
    </w:p>
    <w:p w:rsidR="00AF622A" w:rsidRDefault="00AF622A">
      <w:pPr>
        <w:numPr>
          <w:ilvl w:val="0"/>
          <w:numId w:val="3"/>
        </w:numPr>
        <w:jc w:val="both"/>
      </w:pPr>
      <w:r>
        <w:t>Sosyal Güvenlik Kurumu Başkanlığı Sigorta Primlerinin Hakedişlerden Mahsup Edilmesi ve Ödenmesi ile Kesin Teminatların İadesi Hakkında Yönetmelik hükümleri uygulanacaktır. Yüklenici her ay çalıştırdığı işçilerin sigorta primlerinin SGK mevzuatına göre aylık ödendiğine dair ödeme makbuzu fotokopisini, düzenlenen aylık prim bildirgelerini ve dört aylık dönem bordrolarını ayrıca SGK Kurumundan BORCU YOKTUR yazısı ibraz etmesi gerekmektedir. Aksi halde istihkakları ödenmeyecektir.</w:t>
      </w:r>
    </w:p>
    <w:p w:rsidR="00AF622A" w:rsidRDefault="00AF622A">
      <w:pPr>
        <w:numPr>
          <w:ilvl w:val="0"/>
          <w:numId w:val="3"/>
        </w:numPr>
        <w:jc w:val="both"/>
      </w:pPr>
      <w:r>
        <w:t>Yüklenici işin veriliş tarihinden itibaren sürdürdüğü faaliyetleri sırasında TTK ve diğer özel ve kamuya ait taşınır ve taşınmazlara müdahale, tecavüz vb. suretle zarar vermesi halinde veya Yükleniciye ait vasıta ve personelin maruz kaldığı ve sebep olduğu iş kazalarından doğacak her türlü idari, mali ve cezai mesuliyetler Yükleniciye ait olacaktır. Ayrıca tüm faaliyetler sırasında Yüklenicinin üçüncü kişilere ve çevreye vereceği maddi, manevi ve bedensel zararlardan Yüklenici sorumlu tutulacaktır, bu nedenlerle TTK’nın ödemek zorunda kalabileceği tazminat miktarı Yüklenici tarafından TTK’ya ödenecektir. TTK’nın tazminatı yükleniciden tahsil etme durumunda yüklenicinin Kuruma olan borçlarında uygulanan prosedür takip edilerek; ilk hak edişinden kesilir, hizmetin kabul tarihine kadar ödenmemesi veya hak edişinin karşılamaması durumunda protesto çekmeye ve hüküm almaya gerek kalmaksızın kesin teminat ve ek kesin teminat paraya çevrilerek borçlarına karşılık mahsup edilir, varsa kalanı yükleniciye geri verilir.</w:t>
      </w:r>
    </w:p>
    <w:p w:rsidR="00AF622A" w:rsidRDefault="00AF622A">
      <w:pPr>
        <w:numPr>
          <w:ilvl w:val="0"/>
          <w:numId w:val="3"/>
        </w:numPr>
        <w:jc w:val="both"/>
      </w:pPr>
      <w:r>
        <w:t>Yüklenici işyerindeki çevre düzenlemesi, temizliğine zarar vermeden yükümlülüklerini yerine getirecektir. Yüklenici Belediye, İşçi Sağlığı ve İş Güvenliği hükümlerine göre uygulama yapmak zorundadır.</w:t>
      </w:r>
    </w:p>
    <w:p w:rsidR="00AF622A" w:rsidRDefault="00AF622A">
      <w:pPr>
        <w:numPr>
          <w:ilvl w:val="0"/>
          <w:numId w:val="3"/>
        </w:numPr>
        <w:jc w:val="both"/>
      </w:pPr>
      <w:r>
        <w:t>Yüklenici işyerinde çalıştıracağı makine ekipman ve araçların Trafik kurallarına uygun olmasından, bakım ve onarımından sorumludur. Şoförlerini ehliyetli ve iş tecrübesi olan kimselerden seçmek zorundadır</w:t>
      </w:r>
    </w:p>
    <w:p w:rsidR="00AF622A" w:rsidRDefault="00AF622A">
      <w:pPr>
        <w:numPr>
          <w:ilvl w:val="0"/>
          <w:numId w:val="3"/>
        </w:numPr>
        <w:jc w:val="both"/>
      </w:pPr>
      <w:r>
        <w:t>Yüklenici işçileri işyeri disiplinine, TTK işyeri talimat ve emirlerine diğer personel gibi uymak zorundadır.</w:t>
      </w:r>
    </w:p>
    <w:p w:rsidR="00AF622A" w:rsidRDefault="00AF622A">
      <w:pPr>
        <w:jc w:val="both"/>
      </w:pPr>
    </w:p>
    <w:p w:rsidR="00AF622A" w:rsidRDefault="00AF622A">
      <w:pPr>
        <w:pStyle w:val="Balk3"/>
      </w:pPr>
      <w:r>
        <w:t>İŞ KAZASI VE ZARARDAN SORUMLULUK</w:t>
      </w:r>
    </w:p>
    <w:p w:rsidR="00AF622A" w:rsidRDefault="00AF622A">
      <w:pPr>
        <w:jc w:val="both"/>
        <w:rPr>
          <w:sz w:val="20"/>
          <w:szCs w:val="20"/>
        </w:rPr>
      </w:pPr>
    </w:p>
    <w:p w:rsidR="00AF622A" w:rsidRDefault="00AF622A">
      <w:pPr>
        <w:numPr>
          <w:ilvl w:val="0"/>
          <w:numId w:val="6"/>
        </w:numPr>
        <w:jc w:val="both"/>
      </w:pPr>
      <w:r>
        <w:t xml:space="preserve">Yüklenici hizmetini, iş sağlığı ve iş güvenliği mevzuatına uygun olarak yapmak zorundadır. Bunları yerine getirmemesinden dolayı meydana gelebilecek bir iş kazasından dolayı kendi </w:t>
      </w:r>
      <w:r>
        <w:lastRenderedPageBreak/>
        <w:t>personeli yanında, bir iş kazasına uğrayan Kurum personeli ve diğer kişilerin haklarından tamamen sorumlu olacaktır. Bundan dolayı Kuruma ve üçüncü şahıslara verdiği zararları tazmin edecektir. Kurumun her türlü hakları saklı kalacaktır.</w:t>
      </w:r>
    </w:p>
    <w:p w:rsidR="00AF622A" w:rsidRDefault="00AF622A">
      <w:pPr>
        <w:numPr>
          <w:ilvl w:val="0"/>
          <w:numId w:val="6"/>
        </w:numPr>
        <w:jc w:val="both"/>
      </w:pPr>
      <w:r>
        <w:t>Yüklenici faaliyeti esnasında meydana gelebilecek iş kazalarını yasa gereği süresi içinde ilgili yerlere (ETKB, ETKB Maden İşleri genel Müdürlüğü, ÇSGB Bölge Müdürlüğü, SGK ve Emniyet Müdürlüğü ve Cumhuriyet Savcılığına) bildirecek ve TTK’ya bilgi verecektir.</w:t>
      </w:r>
    </w:p>
    <w:p w:rsidR="00AF622A" w:rsidRDefault="00AF622A">
      <w:pPr>
        <w:numPr>
          <w:ilvl w:val="0"/>
          <w:numId w:val="6"/>
        </w:numPr>
        <w:jc w:val="both"/>
      </w:pPr>
      <w:r>
        <w:t>Yüklenici faaliyetleri esnasında meydana gelebilecek zararlardan sorumlu olacak zarar ve hasarı tazmin edecektir.</w:t>
      </w:r>
    </w:p>
    <w:p w:rsidR="00AF622A" w:rsidRDefault="00AF622A">
      <w:pPr>
        <w:numPr>
          <w:ilvl w:val="0"/>
          <w:numId w:val="6"/>
        </w:numPr>
        <w:jc w:val="both"/>
      </w:pPr>
      <w:r>
        <w:t>Yüklenici görevi yerine getirilmesi esnasında gerek ihmal, dikkatsizlik, tedbirsizlik gerekse ehliyetsiz işçi çalıştırmaktan dolayı meydana gelebilecek tüm zarar ve hasarları karşılayacaktır.</w:t>
      </w:r>
    </w:p>
    <w:p w:rsidR="00AF622A" w:rsidRDefault="00AF622A">
      <w:pPr>
        <w:jc w:val="both"/>
        <w:rPr>
          <w:sz w:val="20"/>
          <w:szCs w:val="20"/>
        </w:rPr>
      </w:pPr>
    </w:p>
    <w:p w:rsidR="00AF622A" w:rsidRDefault="00AF622A">
      <w:pPr>
        <w:pStyle w:val="Balk3"/>
      </w:pPr>
      <w:r>
        <w:t>EMNİYET TEDBİRLERİ</w:t>
      </w:r>
    </w:p>
    <w:p w:rsidR="00AF622A" w:rsidRDefault="00AF622A">
      <w:pPr>
        <w:jc w:val="both"/>
        <w:rPr>
          <w:sz w:val="20"/>
          <w:szCs w:val="20"/>
        </w:rPr>
      </w:pPr>
    </w:p>
    <w:p w:rsidR="00AF622A" w:rsidRDefault="00AF622A">
      <w:pPr>
        <w:numPr>
          <w:ilvl w:val="0"/>
          <w:numId w:val="9"/>
        </w:numPr>
        <w:jc w:val="both"/>
      </w:pPr>
      <w:r>
        <w:t>Yüklenici, işyerinde bir Teknik Emniyet Dosyası açacak, konuya ilişkin her türlü kayıt. zahit, tutanak, rapor vs. işlemler bu dosyada iş bitimine kadar muhafaza edilecektir.</w:t>
      </w:r>
    </w:p>
    <w:p w:rsidR="00AF622A" w:rsidRDefault="00AF622A">
      <w:pPr>
        <w:numPr>
          <w:ilvl w:val="0"/>
          <w:numId w:val="9"/>
        </w:numPr>
        <w:jc w:val="both"/>
      </w:pPr>
      <w:r>
        <w:t>Yüklenici, şantiye binası, ambar, depo ve barakalarını TTK kontrol grubu ve Teknik Emniyet Müdürlüğünün göstereceği mahalde kuracak ve her bina, baraka, ambar ve deponun üzerinde ayrı ayrı olmak üzere yüklenici ismi ve kullanım amacı belirtilen tabelalar asacaktır.</w:t>
      </w:r>
    </w:p>
    <w:p w:rsidR="00AF622A" w:rsidRDefault="00AF622A">
      <w:pPr>
        <w:numPr>
          <w:ilvl w:val="0"/>
          <w:numId w:val="9"/>
        </w:numPr>
        <w:jc w:val="both"/>
      </w:pPr>
      <w:r>
        <w:t>Sözleşme konusu iş tamamlanıncaya kadar, şantiyede yeterli miktarda yangın söndürme cihazı çalışır durumda bulunduracaktır.</w:t>
      </w:r>
    </w:p>
    <w:p w:rsidR="00AF622A" w:rsidRDefault="00AF622A">
      <w:pPr>
        <w:numPr>
          <w:ilvl w:val="0"/>
          <w:numId w:val="9"/>
        </w:numPr>
        <w:jc w:val="both"/>
      </w:pPr>
      <w:r>
        <w:t>Hava karardıktan sonra da çalışma zorunluluğu bulunduğu hallerde, iş yerlerinde yeterli ve uygun miktarda aydınlatma temin edilecektir.</w:t>
      </w:r>
    </w:p>
    <w:p w:rsidR="00AF622A" w:rsidRDefault="00AF622A">
      <w:pPr>
        <w:numPr>
          <w:ilvl w:val="0"/>
          <w:numId w:val="9"/>
        </w:numPr>
        <w:jc w:val="both"/>
      </w:pPr>
      <w:r>
        <w:t>İşletme ile iç içe ve altlı üstlü çalışılan durumlarda, çalışmalar işletme durdurulmadan yapılacağından, işletme personelinin çalışmalarını tehlikeye düşürecek ortam yaratılmayacak ve çalışmalar engellenmeyecek, gerekirse münavebe ile çalışılacak şekilde emniyet tedbirleri alınacaktır.</w:t>
      </w:r>
    </w:p>
    <w:p w:rsidR="00AF622A" w:rsidRDefault="00AF622A">
      <w:pPr>
        <w:numPr>
          <w:ilvl w:val="0"/>
          <w:numId w:val="9"/>
        </w:numPr>
        <w:jc w:val="both"/>
      </w:pPr>
      <w:r>
        <w:t>İşletme ile iç içe ve altlı üstlü çalışmalar başladığında, çalışacak mahal bir gün önceden, kontrol mühendisine ve işletme görevlisine bildirilecek, tüm YÜKLENİCİ ve TTK personelinin, çalışma bölgesinde alınan emniyet tedbirlerine uyması karşılıklı olarak sağlanacaktır. Çalışma mahallinin değişmesi halinde, yine aynı şekilde hareket edilecektir.</w:t>
      </w:r>
    </w:p>
    <w:p w:rsidR="00AF622A" w:rsidRDefault="00AF622A">
      <w:pPr>
        <w:numPr>
          <w:ilvl w:val="0"/>
          <w:numId w:val="9"/>
        </w:numPr>
        <w:jc w:val="both"/>
      </w:pPr>
      <w:r>
        <w:t xml:space="preserve">Yüklenici, çalışan bütün yerleri standartlara uygun olarak temin edeceği ikaz levhası, emniyet şeridi, koni, bariyer gibi, araçlar ile donatmak, işaretlemek ve emniyetli bir hale getirmek mecburiyetindedir. </w:t>
      </w:r>
    </w:p>
    <w:p w:rsidR="00AF622A" w:rsidRDefault="00AF622A">
      <w:pPr>
        <w:numPr>
          <w:ilvl w:val="0"/>
          <w:numId w:val="9"/>
        </w:numPr>
        <w:jc w:val="both"/>
      </w:pPr>
      <w:r>
        <w:t>Yüklenici, işe başlamadan önce kontrol grubu, işletme yetkilisi ve Teknik Emniyet Müdürlüğü yetkilisi ile birlikte, mevcut Kanun, Kararname, Tüzük ve Yönetmeliklere ve Teknik Emniyet Şartnamesine ilaveten değişik çalışma şartlarına uygun emniyet protokolleri yapılacaktır. Gerektiğinde bu protokoller yenilenecektir.</w:t>
      </w:r>
    </w:p>
    <w:p w:rsidR="00AF622A" w:rsidRDefault="00AF622A">
      <w:pPr>
        <w:numPr>
          <w:ilvl w:val="0"/>
          <w:numId w:val="9"/>
        </w:numPr>
        <w:jc w:val="both"/>
      </w:pPr>
      <w:r>
        <w:t>Yüklenici İSG Tüzük gereği çalışanlarını koruyucu giyim ve kişisel koruyucu malzemeyi temin edecek ve kullanılmasını sağlayacaktır. Koruyucu giyim malzemesi olmayan veya kullanılmayan işçi, yapılacak kontrollerde tespit edildiğinde yüklenici sorumlu tutulacaktır.</w:t>
      </w:r>
    </w:p>
    <w:p w:rsidR="00AF622A" w:rsidRDefault="00AF622A">
      <w:pPr>
        <w:pStyle w:val="Balk4"/>
      </w:pPr>
      <w:r>
        <w:tab/>
        <w:t>Kullanması Gerekli Kişisel Koruyucu Malzemeler</w:t>
      </w:r>
    </w:p>
    <w:p w:rsidR="00AF622A" w:rsidRDefault="00AF622A">
      <w:pPr>
        <w:numPr>
          <w:ilvl w:val="1"/>
          <w:numId w:val="9"/>
        </w:numPr>
        <w:jc w:val="both"/>
      </w:pPr>
      <w:r>
        <w:t xml:space="preserve">- Baş korunması için </w:t>
      </w:r>
      <w:r>
        <w:tab/>
      </w:r>
      <w:r>
        <w:tab/>
        <w:t>:Baret</w:t>
      </w:r>
    </w:p>
    <w:p w:rsidR="00AF622A" w:rsidRDefault="00AF622A">
      <w:pPr>
        <w:numPr>
          <w:ilvl w:val="1"/>
          <w:numId w:val="9"/>
        </w:numPr>
        <w:jc w:val="both"/>
      </w:pPr>
      <w:r>
        <w:t xml:space="preserve">- Gövde korunması için </w:t>
      </w:r>
      <w:r>
        <w:tab/>
        <w:t>:İş elbisesi</w:t>
      </w:r>
    </w:p>
    <w:p w:rsidR="00AF622A" w:rsidRDefault="00AF622A">
      <w:pPr>
        <w:numPr>
          <w:ilvl w:val="1"/>
          <w:numId w:val="9"/>
        </w:numPr>
        <w:jc w:val="both"/>
      </w:pPr>
      <w:r>
        <w:t xml:space="preserve">- Ayak korunması için </w:t>
      </w:r>
      <w:r>
        <w:tab/>
        <w:t>:Emniyetli ayakkabı, bot</w:t>
      </w:r>
    </w:p>
    <w:p w:rsidR="00AF622A" w:rsidRDefault="00AF622A">
      <w:pPr>
        <w:numPr>
          <w:ilvl w:val="1"/>
          <w:numId w:val="9"/>
        </w:numPr>
        <w:jc w:val="both"/>
      </w:pPr>
      <w:r>
        <w:t xml:space="preserve">- Solunum korunması için </w:t>
      </w:r>
      <w:r>
        <w:tab/>
        <w:t>:Toz maskesi</w:t>
      </w:r>
    </w:p>
    <w:p w:rsidR="00AF622A" w:rsidRDefault="00AF622A">
      <w:pPr>
        <w:numPr>
          <w:ilvl w:val="1"/>
          <w:numId w:val="9"/>
        </w:numPr>
        <w:jc w:val="both"/>
      </w:pPr>
      <w:r>
        <w:t xml:space="preserve">- Kulak korunması için </w:t>
      </w:r>
      <w:r>
        <w:tab/>
        <w:t>: Kulaklık</w:t>
      </w:r>
    </w:p>
    <w:p w:rsidR="00AF622A" w:rsidRDefault="00AF622A">
      <w:pPr>
        <w:numPr>
          <w:ilvl w:val="1"/>
          <w:numId w:val="9"/>
        </w:numPr>
        <w:jc w:val="both"/>
      </w:pPr>
      <w:r>
        <w:t xml:space="preserve">- El korunması için </w:t>
      </w:r>
      <w:r>
        <w:tab/>
        <w:t xml:space="preserve">   </w:t>
      </w:r>
      <w:r>
        <w:tab/>
        <w:t>:Eldiven</w:t>
      </w:r>
    </w:p>
    <w:p w:rsidR="00AF622A" w:rsidRDefault="00AF622A">
      <w:pPr>
        <w:pStyle w:val="GvdeMetniGirintisi3"/>
        <w:ind w:left="0" w:firstLine="0"/>
      </w:pPr>
      <w:r>
        <w:t>Yukarıda sayılan koruyucu malzemelerin kullanılmaması nedeniyle meydana gelebilecek iş kazası veya meslek hastalığı nedeni ile üçüncü kişiler veya SGK tarafından TTK aleyhine girişilebilecek her türlü takip ve davalar TTK tarafından Yükleniciye rüku edilecektir.</w:t>
      </w:r>
    </w:p>
    <w:p w:rsidR="00AF622A" w:rsidRDefault="00AF622A">
      <w:pPr>
        <w:ind w:firstLine="708"/>
        <w:jc w:val="both"/>
      </w:pPr>
    </w:p>
    <w:p w:rsidR="00AF622A" w:rsidRDefault="00AF622A">
      <w:pPr>
        <w:numPr>
          <w:ilvl w:val="0"/>
          <w:numId w:val="9"/>
        </w:numPr>
        <w:jc w:val="both"/>
      </w:pPr>
      <w:r>
        <w:t>Yüklenici işyerinde olabilecek iş kazalarına karşı tüzük hükümleri gereği her vardiya ilk yardım malzemeleri ve kullanımını bilen elemanım hazır bulunduracaktır. İSG mevzuatı gereği mevcut dolapta bulunması gerekli tıbbi malzemeleri temin edecektir.</w:t>
      </w:r>
    </w:p>
    <w:p w:rsidR="00AF622A" w:rsidRDefault="00AF622A">
      <w:pPr>
        <w:jc w:val="both"/>
      </w:pPr>
    </w:p>
    <w:p w:rsidR="00AF622A" w:rsidRDefault="00AF622A">
      <w:pPr>
        <w:pStyle w:val="Balk3"/>
      </w:pPr>
      <w:r>
        <w:t>TRAFİK</w:t>
      </w:r>
    </w:p>
    <w:p w:rsidR="00AF622A" w:rsidRDefault="00AF622A">
      <w:pPr>
        <w:jc w:val="both"/>
      </w:pPr>
    </w:p>
    <w:p w:rsidR="00AF622A" w:rsidRDefault="00FD5B59">
      <w:pPr>
        <w:numPr>
          <w:ilvl w:val="0"/>
          <w:numId w:val="12"/>
        </w:numPr>
        <w:jc w:val="both"/>
      </w:pPr>
      <w:r>
        <w:t>Yüklenici çalıştıracağı</w:t>
      </w:r>
      <w:r w:rsidR="00AF622A">
        <w:t xml:space="preserve"> kara nakil vasıtaları, “Karayolları Trafik Tüzüğünde” belirtilen niteliklere uygun durumda olacaktır. Taşıma işi Karayolları Taşıma Yönetmeliğine göre ve Karayolu Taşıma Yetki Belgesine kayıtlı araçlarla yapılacak olup yüklenicinin Yetki Belgesine kayıtlı olmayan araçlarla yaptığı taşıma işlemlerinden yüklenici sorumludur.</w:t>
      </w:r>
    </w:p>
    <w:p w:rsidR="00AF622A" w:rsidRDefault="00AF622A">
      <w:pPr>
        <w:numPr>
          <w:ilvl w:val="0"/>
          <w:numId w:val="12"/>
        </w:numPr>
        <w:jc w:val="both"/>
      </w:pPr>
      <w:r>
        <w:t>Trafik Tüzüğünde belirtilen niteliklere haiz olmayan araçlar ve TTK’ya ait sahalarda trafik kaidelerine uygun hareket etmeyen araç sürücüleri sahada çalıştırılmaz.</w:t>
      </w:r>
    </w:p>
    <w:p w:rsidR="00AF622A" w:rsidRDefault="00AF622A">
      <w:pPr>
        <w:jc w:val="both"/>
      </w:pPr>
    </w:p>
    <w:p w:rsidR="00AF622A" w:rsidRDefault="00AF622A">
      <w:pPr>
        <w:pStyle w:val="Balk3"/>
      </w:pPr>
      <w:r>
        <w:t>GÜVENLİK ŞARTLARI</w:t>
      </w:r>
    </w:p>
    <w:p w:rsidR="00AF622A" w:rsidRDefault="00AF622A">
      <w:pPr>
        <w:jc w:val="both"/>
      </w:pPr>
    </w:p>
    <w:p w:rsidR="00AF622A" w:rsidRDefault="00AF622A">
      <w:pPr>
        <w:numPr>
          <w:ilvl w:val="0"/>
          <w:numId w:val="15"/>
        </w:numPr>
        <w:jc w:val="both"/>
      </w:pPr>
      <w:r>
        <w:t>Yüklenici personeli, kendi çalışma alanlarının dışına çıkmazlar, kendi işlerinden başka işle ilgilenmezler izin verilmedikçe TTK’ya ait malzemeleri kullanmazlar. Yüklenici personelini, kontrol altında tutmakla yükümlüdür. Çalışma yerinde WC gibi zaruri sosyal imkanları sağlayarak, personelinin çeşitli bahanelerle TTK ünitelerine girmelerini önlemekle mükelleftir. Aksi halde, çalışma alanı dışında çalıştırdığı elemanlarının uğrayacağı kazalardan sorumlu olacağı gibi, bu şahısların TTK’ya veya TTK çalışanlarına vereceği zararlardan da sorumlu olacaktır.</w:t>
      </w:r>
    </w:p>
    <w:p w:rsidR="00AF622A" w:rsidRDefault="00AF622A">
      <w:pPr>
        <w:numPr>
          <w:ilvl w:val="0"/>
          <w:numId w:val="15"/>
        </w:numPr>
        <w:jc w:val="both"/>
      </w:pPr>
      <w:r>
        <w:t>Yüklenici personeli, TTK prosedürlerine ve disiplin kurallarına aynen riayet ederler. Bu hususlarda Koruma ve Güvenlik Müdürlüğü personelinin belirteceği ikaz ve tedbirlere uyarlar. Aksi davranışta bulunanların giriş kartları geri alınır.</w:t>
      </w:r>
    </w:p>
    <w:p w:rsidR="00AF622A" w:rsidRDefault="00AF622A">
      <w:pPr>
        <w:numPr>
          <w:ilvl w:val="0"/>
          <w:numId w:val="15"/>
        </w:numPr>
        <w:jc w:val="both"/>
      </w:pPr>
      <w:r>
        <w:t>Yüklenici çalıştırdığı işçilerini yaptığı işe uygun iş kıyafetiyle çalıştıracaktır. Kıyafetler Kurum çalışanlarından ayrılacak şekilde olacak üzerinde yüklenicinin isim ve logosu bulunacaktır.</w:t>
      </w:r>
    </w:p>
    <w:p w:rsidR="00AF622A" w:rsidRDefault="00AF622A">
      <w:pPr>
        <w:numPr>
          <w:ilvl w:val="0"/>
          <w:numId w:val="15"/>
        </w:numPr>
        <w:jc w:val="both"/>
      </w:pPr>
      <w:r>
        <w:t>Koruma ve Güvenlik müdürlüğü personeli saha içersinde, Polis Vazife ve Salahiyetlerine haizdirler. Bu nedenle, yüklenici personeli bu hususa da dikkat etmekle yükümlüdür.</w:t>
      </w:r>
    </w:p>
    <w:p w:rsidR="00AF622A" w:rsidRDefault="00AF622A">
      <w:pPr>
        <w:numPr>
          <w:ilvl w:val="0"/>
          <w:numId w:val="15"/>
        </w:numPr>
        <w:jc w:val="both"/>
      </w:pPr>
      <w:r>
        <w:t>Giriş kartı olmayan araçlar sahaya sokulmazlar. Yükleniciler ihtiyaçlarını önceden belirleyerek onay alırlar. Giriş iznini son güne bırakmazlar.</w:t>
      </w:r>
    </w:p>
    <w:p w:rsidR="00AF622A" w:rsidRDefault="00AF622A">
      <w:pPr>
        <w:numPr>
          <w:ilvl w:val="0"/>
          <w:numId w:val="15"/>
        </w:numPr>
        <w:jc w:val="both"/>
      </w:pPr>
      <w:r>
        <w:t>Kurum sahasına giriş izni verilen araçların ve iş makinalarının;</w:t>
      </w:r>
    </w:p>
    <w:p w:rsidR="00AF622A" w:rsidRDefault="00AF622A">
      <w:pPr>
        <w:pStyle w:val="GvdeMetniGirintisi"/>
        <w:numPr>
          <w:ilvl w:val="1"/>
          <w:numId w:val="15"/>
        </w:numPr>
      </w:pPr>
      <w:r>
        <w:t>Ön ve arka camlarına veya yan kapı üstlerine, yüklenici adını açıkça belirleyen logo amblem veya yazı yazılacak / takılacak yahut yapıştırılacaktır.</w:t>
      </w:r>
    </w:p>
    <w:p w:rsidR="00AF622A" w:rsidRDefault="00AF622A">
      <w:pPr>
        <w:pStyle w:val="GvdeMetniGirintisi"/>
        <w:numPr>
          <w:ilvl w:val="1"/>
          <w:numId w:val="15"/>
        </w:numPr>
      </w:pPr>
      <w:r>
        <w:t>Araçlarda yüklenici ismi yazılı veya logosu önceden yazılmış ise, Koruma ve Güvenlik Müdürlüğü ile görüşülecek, gerekirse mevcutlarda değişiklik yapılmayabilecektir.</w:t>
      </w:r>
    </w:p>
    <w:p w:rsidR="00AF622A" w:rsidRDefault="00AF622A">
      <w:pPr>
        <w:pStyle w:val="GvdeMetniGirintisi"/>
        <w:numPr>
          <w:ilvl w:val="1"/>
          <w:numId w:val="15"/>
        </w:numPr>
      </w:pPr>
      <w:r>
        <w:t>e) Araçlarda yukarıda belirtilen amblem, yazı veya logo haricinde, uygunsuz bir yazı veya slogan bulundurulmayacaktır.</w:t>
      </w:r>
    </w:p>
    <w:p w:rsidR="00AF622A" w:rsidRDefault="00AF622A">
      <w:pPr>
        <w:pStyle w:val="GvdeMetniGirintisi"/>
        <w:numPr>
          <w:ilvl w:val="0"/>
          <w:numId w:val="15"/>
        </w:numPr>
      </w:pPr>
      <w:r>
        <w:t>Kurum sahasına ateşli ve ateşsiz silahlar; patlayıcı, parlayıcı, yanıcı ve yakıcı maddeler; fotoğraf makinası ve kamera gibi cihazlar sokulmaz. Zaruri hallerde ilgililerin yazılı izni alınarak, Koruma ve Güvenlik Müdürlüğüne ibraz edilir. İzin alınmadıkça bu tür malzemeler sahaya sokulmaz.</w:t>
      </w:r>
    </w:p>
    <w:p w:rsidR="00AF622A" w:rsidRDefault="00AF622A">
      <w:pPr>
        <w:numPr>
          <w:ilvl w:val="0"/>
          <w:numId w:val="15"/>
        </w:numPr>
        <w:jc w:val="both"/>
      </w:pPr>
      <w:r>
        <w:t>TTK’ya ait malzeme, araç, gereç, büro ve her türlü alan ile mekanlar izinsiz kullanılamaz. Aksi davranışlar tespit edildiğinde ilgililer hakkında işlem yapılır.</w:t>
      </w:r>
    </w:p>
    <w:p w:rsidR="00AF622A" w:rsidRDefault="00AF622A">
      <w:pPr>
        <w:numPr>
          <w:ilvl w:val="0"/>
          <w:numId w:val="15"/>
        </w:numPr>
        <w:jc w:val="both"/>
      </w:pPr>
      <w:r>
        <w:t>Yüklenici, Konma ve Güvenlik Müdürlüğü ile iş birliği ve koordinasyonu sağlamak üzere bir yetkiliyi belirleyecek ve hep aynı şahıs Müdürlük ile muhatap olacaktır.</w:t>
      </w:r>
    </w:p>
    <w:p w:rsidR="00AF622A" w:rsidRDefault="00AF622A">
      <w:pPr>
        <w:pStyle w:val="GvdeMetniGirintisi"/>
        <w:numPr>
          <w:ilvl w:val="1"/>
          <w:numId w:val="15"/>
        </w:numPr>
      </w:pPr>
      <w:bookmarkStart w:id="1" w:name="_Hlk199579032"/>
      <w:r>
        <w:t>Yüklenici personeline yapılan “Güvenlik Kontrol Kartları” için, yükleniciden beher kart bedeli olarak, yürürlükte olan asgari ücretin 1/200 nispetinde ücret kesilir</w:t>
      </w:r>
    </w:p>
    <w:p w:rsidR="00AF622A" w:rsidRDefault="00AF622A">
      <w:pPr>
        <w:pStyle w:val="GvdeMetniGirintisi"/>
        <w:numPr>
          <w:ilvl w:val="1"/>
          <w:numId w:val="15"/>
        </w:numPr>
      </w:pPr>
      <w:r>
        <w:t>İş bitiminde Yüklenici tüm personeli için almış olduğu Güvenlik Kontrol kartlarını tam olarak iade etmekle yükümlüdür. Aksi halde, her kart için asgari ücretin 1/200 nispetinde bedeli tazmin edilir.</w:t>
      </w:r>
    </w:p>
    <w:p w:rsidR="00AF622A" w:rsidRDefault="00AF622A">
      <w:pPr>
        <w:pStyle w:val="GvdeMetniGirintisi"/>
        <w:numPr>
          <w:ilvl w:val="1"/>
          <w:numId w:val="15"/>
        </w:numPr>
      </w:pPr>
      <w:r>
        <w:t>Yüklenici, personeli işyerinden ayrıldığı veya kendileriyle ilişkileri kesildiği zaman, Konma ve Güvenlik Müdürlüğüne durumu bildirmekle yükümlüdür. Aksi halde, Yüklemci kendi personeli olarak gözüken kişinin her hareketinden sorumlu olacaktır.</w:t>
      </w:r>
    </w:p>
    <w:bookmarkEnd w:id="1"/>
    <w:p w:rsidR="00AF622A" w:rsidRDefault="00AF622A">
      <w:pPr>
        <w:numPr>
          <w:ilvl w:val="0"/>
          <w:numId w:val="15"/>
        </w:numPr>
        <w:jc w:val="both"/>
      </w:pPr>
      <w:r>
        <w:t>Alkol almış olan personel sahaya sokulmayacağı gibi, dışarıdan içeriye alkol ihtiva eden hiç bir madde sokulmaz. Yüklenici elemanlarını bu hususta uyarmak ve kontrol etmekle yükümlüdür.</w:t>
      </w:r>
    </w:p>
    <w:p w:rsidR="00AF622A" w:rsidRDefault="00AF622A">
      <w:pPr>
        <w:numPr>
          <w:ilvl w:val="0"/>
          <w:numId w:val="15"/>
        </w:numPr>
        <w:jc w:val="both"/>
      </w:pPr>
      <w:r>
        <w:lastRenderedPageBreak/>
        <w:t>Müteahhitler bu şartname hükümlerine aynen riayet edecekleri gibi, tüm elemanlarının da uymalarını sağlamakla yükümlüdürler. Aksi davrananların sahaya giriş izinleri iptal edilir.</w:t>
      </w:r>
    </w:p>
    <w:p w:rsidR="00AF622A" w:rsidRDefault="00AF622A">
      <w:pPr>
        <w:jc w:val="both"/>
      </w:pPr>
    </w:p>
    <w:p w:rsidR="00AF622A" w:rsidRDefault="00AF622A">
      <w:pPr>
        <w:pStyle w:val="Balk3"/>
      </w:pPr>
      <w:r>
        <w:t>ÖDEMELER</w:t>
      </w:r>
    </w:p>
    <w:p w:rsidR="00AF622A" w:rsidRDefault="00AF622A">
      <w:pPr>
        <w:jc w:val="both"/>
      </w:pPr>
    </w:p>
    <w:p w:rsidR="00AF622A" w:rsidRDefault="00AF622A">
      <w:pPr>
        <w:ind w:firstLine="708"/>
        <w:jc w:val="both"/>
      </w:pPr>
      <w:r>
        <w:t xml:space="preserve">Ödemeler aylık dönemler itibariyle TTK Genel Müdürlüğü / ZONGULDAK adresine hitaben tanzim edilmiş </w:t>
      </w:r>
      <w:r w:rsidR="00AE5E9E">
        <w:t>e-</w:t>
      </w:r>
      <w:r>
        <w:t>fatura karşılığında yapılacaktır. Fiyat hesaplamalarında, araçların ilk yükleme yaptıkları yer ile en son boşaltma yaptıkları yer arasındaki mesafe dikkate alınacaktır. Araçların boş olarak yaptıkları km’ler hesaplamalarda dikkate alınmayacaktır. Her Müessese veya birim tesellüm ettiği malzemenin tam olarak miktarını gösteren günlük dökümünü içeren sitüasyon belgelerini hazırlayarak her ayın sonunda ödemeye esas olmak üzere İşletmeler Dairesi Başkanlığına gönderecektir.</w:t>
      </w:r>
    </w:p>
    <w:p w:rsidR="00F436F4" w:rsidRDefault="00F436F4" w:rsidP="00F436F4">
      <w:pPr>
        <w:ind w:firstLine="708"/>
        <w:jc w:val="both"/>
      </w:pPr>
      <w:r>
        <w:t>Kurumumuz Vergi Dairesi;</w:t>
      </w:r>
    </w:p>
    <w:p w:rsidR="00F436F4" w:rsidRDefault="00F436F4" w:rsidP="00F436F4">
      <w:pPr>
        <w:ind w:firstLine="708"/>
        <w:jc w:val="both"/>
      </w:pPr>
      <w:r>
        <w:t>Kozlu TİM Vergi Dairesi “Karaelmas” olup vergi no.su KA 8150034586,</w:t>
      </w:r>
    </w:p>
    <w:p w:rsidR="00F436F4" w:rsidRDefault="00F436F4" w:rsidP="00F436F4">
      <w:pPr>
        <w:ind w:firstLine="708"/>
        <w:jc w:val="both"/>
      </w:pPr>
      <w:r>
        <w:t>Armutçuk TİM Vergi Dairesi “Krdz. Ereğli” olup vergi no.su  8590085801</w:t>
      </w:r>
    </w:p>
    <w:p w:rsidR="00F436F4" w:rsidRDefault="00F436F4" w:rsidP="00F436F4">
      <w:pPr>
        <w:ind w:firstLine="708"/>
        <w:jc w:val="both"/>
      </w:pPr>
      <w:r>
        <w:t xml:space="preserve">Karadon TİM Vergi Dairesi </w:t>
      </w:r>
      <w:r w:rsidRPr="00B74374">
        <w:t>“Karaelmas” olup vergi no.su KA 8790033931</w:t>
      </w:r>
    </w:p>
    <w:p w:rsidR="00F436F4" w:rsidRDefault="00F436F4" w:rsidP="00F436F4">
      <w:pPr>
        <w:ind w:firstLine="708"/>
      </w:pPr>
      <w:r>
        <w:t>Amasra TİM Vergi Dairesi “AMASRA” olup vergi no.su 8150034595 dir.</w:t>
      </w:r>
    </w:p>
    <w:p w:rsidR="00AF622A" w:rsidRDefault="00AF622A">
      <w:pPr>
        <w:ind w:firstLine="708"/>
        <w:jc w:val="both"/>
      </w:pPr>
      <w:r>
        <w:t>Aylık ödemeler aşağıda örnek olarak verilen hesaplama şekline göre her sefer için ayrı ayrı hesaplanarak yapılacaktır.</w:t>
      </w:r>
    </w:p>
    <w:p w:rsidR="00AF622A" w:rsidRDefault="00AF622A">
      <w:pPr>
        <w:pStyle w:val="GvdeMetniGirintisi2"/>
      </w:pPr>
      <w:r>
        <w:t>Ancak; taşınan malzemenin ağırlığı 3 tondan az olması durumunda o sefere ait ödeme 3 ton malzeme taşınmış gibi hesaplanarak yapılacaktır.</w:t>
      </w:r>
    </w:p>
    <w:p w:rsidR="00AF622A" w:rsidRDefault="00AF622A">
      <w:pPr>
        <w:pStyle w:val="Balk4"/>
      </w:pPr>
    </w:p>
    <w:p w:rsidR="00AF622A" w:rsidRDefault="00AF622A">
      <w:pPr>
        <w:pStyle w:val="Balk4"/>
      </w:pPr>
    </w:p>
    <w:p w:rsidR="00AF622A" w:rsidRDefault="00AF622A">
      <w:pPr>
        <w:pStyle w:val="Balk4"/>
      </w:pPr>
      <w:r>
        <w:t>ÖRNEK</w:t>
      </w:r>
    </w:p>
    <w:p w:rsidR="00AF622A" w:rsidRDefault="00AF622A">
      <w:pPr>
        <w:jc w:val="both"/>
      </w:pPr>
      <w:r>
        <w:t>* Kozlu Müessesesi (1 sefer için)</w:t>
      </w:r>
    </w:p>
    <w:p w:rsidR="00AF622A" w:rsidRDefault="00AF622A">
      <w:pPr>
        <w:jc w:val="both"/>
      </w:pPr>
      <w:r>
        <w:t>3 Ton x 10 km x Birim fiyat (TL/Ton-km )     = ................. TL.</w:t>
      </w:r>
    </w:p>
    <w:p w:rsidR="00AE5E9E" w:rsidRDefault="00AE5E9E">
      <w:pPr>
        <w:jc w:val="both"/>
      </w:pPr>
    </w:p>
    <w:p w:rsidR="00AF622A" w:rsidRDefault="00AF622A">
      <w:pPr>
        <w:jc w:val="both"/>
      </w:pPr>
      <w:r>
        <w:t>* Üzülmez Müessesesi (1 sefer için)</w:t>
      </w:r>
    </w:p>
    <w:p w:rsidR="00AF622A" w:rsidRDefault="00AF622A">
      <w:pPr>
        <w:jc w:val="both"/>
      </w:pPr>
      <w:r>
        <w:t>3 Ton x 3 km x Birim fiyat (TL/Ton-km )      = ...................TL.</w:t>
      </w:r>
    </w:p>
    <w:p w:rsidR="00AE5E9E" w:rsidRDefault="00AE5E9E">
      <w:pPr>
        <w:pStyle w:val="GvdeMetni"/>
      </w:pPr>
    </w:p>
    <w:p w:rsidR="00AF622A" w:rsidRDefault="00AF622A">
      <w:pPr>
        <w:pStyle w:val="GvdeMetni"/>
      </w:pPr>
      <w:r>
        <w:t>* Karadon Müessesesi (1 sefer için)</w:t>
      </w:r>
    </w:p>
    <w:p w:rsidR="00AF622A" w:rsidRDefault="00AF622A">
      <w:pPr>
        <w:jc w:val="both"/>
      </w:pPr>
      <w:r>
        <w:t>3 Ton x 16 km x Birim fiyat (TL/Ton-km  )    = ..................TL</w:t>
      </w:r>
    </w:p>
    <w:p w:rsidR="00AE5E9E" w:rsidRDefault="00AE5E9E">
      <w:pPr>
        <w:jc w:val="both"/>
      </w:pPr>
    </w:p>
    <w:p w:rsidR="00AF622A" w:rsidRDefault="00AF622A">
      <w:pPr>
        <w:jc w:val="both"/>
      </w:pPr>
      <w:r>
        <w:t>* Amasra Müessesesi (1 sefer için)</w:t>
      </w:r>
    </w:p>
    <w:p w:rsidR="00AF622A" w:rsidRDefault="00AF622A">
      <w:pPr>
        <w:jc w:val="both"/>
      </w:pPr>
      <w:r>
        <w:t>3 Ton x 107 km x Birim fiyat (TL/Ton-km )   = ...................TL</w:t>
      </w:r>
    </w:p>
    <w:p w:rsidR="00AE5E9E" w:rsidRDefault="00AE5E9E">
      <w:pPr>
        <w:jc w:val="both"/>
      </w:pPr>
    </w:p>
    <w:p w:rsidR="00AF622A" w:rsidRDefault="00AF622A">
      <w:pPr>
        <w:jc w:val="both"/>
      </w:pPr>
      <w:r>
        <w:t>* Armutçuk Müessesesi (1 sefer için)</w:t>
      </w:r>
    </w:p>
    <w:p w:rsidR="00AF622A" w:rsidRDefault="00AF622A">
      <w:pPr>
        <w:jc w:val="both"/>
      </w:pPr>
      <w:r>
        <w:t>3 Ton x 36 km x Birim fiyat (TL/Ton-km )     = ...................TL.</w:t>
      </w:r>
    </w:p>
    <w:p w:rsidR="00AF622A" w:rsidRDefault="00AF622A">
      <w:pPr>
        <w:jc w:val="both"/>
      </w:pPr>
    </w:p>
    <w:p w:rsidR="00AF622A" w:rsidRDefault="00AF622A">
      <w:pPr>
        <w:pStyle w:val="Balk2"/>
        <w:ind w:firstLine="708"/>
      </w:pPr>
      <w:r>
        <w:t>SORUMLULUK</w:t>
      </w:r>
    </w:p>
    <w:p w:rsidR="00AF622A" w:rsidRDefault="00AF622A">
      <w:pPr>
        <w:jc w:val="both"/>
      </w:pPr>
    </w:p>
    <w:p w:rsidR="00AF622A" w:rsidRDefault="00AF622A">
      <w:pPr>
        <w:ind w:firstLine="708"/>
        <w:jc w:val="both"/>
      </w:pPr>
      <w:r>
        <w:t>Yüklenici tesellüm ettiği miktarda malzemeyi boşaltma yerine aynen teslim etmekle yükümlü olup, nakliyenin mevzuatına uygun şekilde yapılması için her türlü tedbiri almakla yükümlüdür. Yüklenici taşımayı taahhüt ettiği malzemelerin yüklenmesi, taşınması ve boşaltılması esnasında malzemenin görebileceği her türlü zarara karşı sorumlu olup, nakliye esnasında TTK’nın uygun göreceği malzeme için bildireceği kıymet üzerinden sigorta yaptırmak zorundadır. Bu konudaki noksanlıklar ile mevzuata aykırı (Trafik Kanunu, Belediye Kanunu, İş Kanunu, Vergi Usul Kanunu, v.s) davranışlardan yüklenici şahsen sorumlu olacak ve gerekli bütün mükellefiyetleri kendisi yerine getirecektir.</w:t>
      </w:r>
    </w:p>
    <w:p w:rsidR="00AF622A" w:rsidRDefault="00AF622A">
      <w:pPr>
        <w:pStyle w:val="Balk3"/>
      </w:pPr>
    </w:p>
    <w:p w:rsidR="00AF622A" w:rsidRDefault="00AF622A">
      <w:pPr>
        <w:pStyle w:val="Balk3"/>
      </w:pPr>
      <w:r>
        <w:t>CEZALAR</w:t>
      </w:r>
    </w:p>
    <w:p w:rsidR="00AF622A" w:rsidRDefault="00AF622A">
      <w:pPr>
        <w:pStyle w:val="GvdeMetni"/>
      </w:pPr>
    </w:p>
    <w:p w:rsidR="00AF622A" w:rsidRDefault="00AF622A">
      <w:pPr>
        <w:pStyle w:val="GvdeMetni"/>
        <w:numPr>
          <w:ilvl w:val="1"/>
          <w:numId w:val="16"/>
        </w:numPr>
      </w:pPr>
      <w:r>
        <w:t xml:space="preserve">Yüklenicinin, tesellüm ettiği miktardaki malzemeyi sorumluluk maddesine aykırı şekilde noksan teslimatta bulunulması halinde noksan teslim olan her malzeme için söz </w:t>
      </w:r>
      <w:r>
        <w:lastRenderedPageBreak/>
        <w:t>konusu malzemenin TTK’ya maliyet fiyatının 3 katı noksan teslimat cezası tahakkuk ettirilir.</w:t>
      </w:r>
    </w:p>
    <w:p w:rsidR="00AF622A" w:rsidRDefault="00AF622A">
      <w:pPr>
        <w:numPr>
          <w:ilvl w:val="1"/>
          <w:numId w:val="16"/>
        </w:numPr>
        <w:jc w:val="both"/>
      </w:pPr>
      <w:r>
        <w:t>Yüklenicinin, nakledilecek malzeme siparişini aldıktan itibaren süresi içinde yüklemeye başlamaması durumunda ise o günkü o sefere ait nakliye bedelinin 3 katı ceza kesilir.</w:t>
      </w:r>
    </w:p>
    <w:p w:rsidR="00AF622A" w:rsidRDefault="00AF622A">
      <w:pPr>
        <w:ind w:left="1080"/>
        <w:jc w:val="both"/>
      </w:pPr>
      <w:r>
        <w:t>A ve B bentlerine göre tahakkuk ettirilen cezalar yüklenicinin doğacak ilk istihkakından yoksa kesin teminatından tahsil edilir. Cezanın kesin teminattan tahsil edilmesi halinde noksan teminat 10 gün içinde yüklenici tarafından tamamlanır</w:t>
      </w:r>
    </w:p>
    <w:p w:rsidR="00AF622A" w:rsidRDefault="00AF622A">
      <w:pPr>
        <w:numPr>
          <w:ilvl w:val="1"/>
          <w:numId w:val="16"/>
        </w:numPr>
        <w:jc w:val="both"/>
      </w:pPr>
      <w:r>
        <w:t>Kesilecek toplam ceza tutan hiçbir şekilde ihale bedelini aşamaz..</w:t>
      </w:r>
    </w:p>
    <w:p w:rsidR="00AF622A" w:rsidRDefault="00AF622A">
      <w:pPr>
        <w:numPr>
          <w:ilvl w:val="1"/>
          <w:numId w:val="16"/>
        </w:numPr>
        <w:jc w:val="both"/>
      </w:pPr>
      <w:r>
        <w:t>Yirmi (20) gün süreli ve nedenleri açıkça belirtilen ihtara rağmen TTK; aynı durumun devam etmesi halinde, ayrıca protesto çekmeye veya hüküm almaya gerek kalmaksızın yüklenicinin kesin teminatını varsa ek kesin teminatını gelir kaydeder ve TTK tarafından sözleşme tek taraflı olarak fesih edilerek hesabı genel hükümlere göre tasfiye edilir. Bu durumda yüklenici hiç bir hak talebinde bulunamaz.</w:t>
      </w:r>
    </w:p>
    <w:p w:rsidR="00AF622A" w:rsidRDefault="00AF622A">
      <w:pPr>
        <w:pStyle w:val="AltBilgi"/>
        <w:tabs>
          <w:tab w:val="clear" w:pos="4536"/>
          <w:tab w:val="clear" w:pos="9072"/>
        </w:tabs>
      </w:pPr>
    </w:p>
    <w:p w:rsidR="00AF622A" w:rsidRDefault="00AF622A"/>
    <w:p w:rsidR="00AF622A" w:rsidRDefault="00AF622A"/>
    <w:p w:rsidR="00AF622A" w:rsidRDefault="00AF622A">
      <w:pPr>
        <w:pStyle w:val="Balk5"/>
      </w:pPr>
    </w:p>
    <w:p w:rsidR="00AF622A" w:rsidRDefault="00AF622A">
      <w:pPr>
        <w:pStyle w:val="Balk5"/>
      </w:pPr>
    </w:p>
    <w:p w:rsidR="00AF622A" w:rsidRDefault="00AF622A">
      <w:pPr>
        <w:pStyle w:val="Balk5"/>
      </w:pPr>
    </w:p>
    <w:p w:rsidR="00AF622A" w:rsidRDefault="00AF622A">
      <w:pPr>
        <w:pStyle w:val="Balk5"/>
      </w:pPr>
    </w:p>
    <w:p w:rsidR="00AF622A" w:rsidRDefault="00AF622A">
      <w:pPr>
        <w:pStyle w:val="Balk5"/>
      </w:pPr>
    </w:p>
    <w:p w:rsidR="00AF622A" w:rsidRDefault="00AF622A">
      <w:pPr>
        <w:pStyle w:val="Balk5"/>
      </w:pPr>
    </w:p>
    <w:p w:rsidR="00AF622A" w:rsidRDefault="00AF622A">
      <w:pPr>
        <w:pStyle w:val="Balk5"/>
      </w:pPr>
    </w:p>
    <w:p w:rsidR="00AF622A" w:rsidRDefault="00AF622A">
      <w:pPr>
        <w:pStyle w:val="Balk5"/>
      </w:pPr>
    </w:p>
    <w:p w:rsidR="00AF622A" w:rsidRDefault="00AF622A">
      <w:pPr>
        <w:pStyle w:val="Balk5"/>
      </w:pPr>
      <w:r>
        <w:t>EKLER</w:t>
      </w:r>
    </w:p>
    <w:p w:rsidR="00AF622A" w:rsidRDefault="00AF622A">
      <w:r>
        <w:t>EK-l Bilgi Notu</w:t>
      </w:r>
    </w:p>
    <w:p w:rsidR="00AF622A" w:rsidRDefault="00AF622A"/>
    <w:p w:rsidR="00AF622A" w:rsidRDefault="00AF622A"/>
    <w:p w:rsidR="00AF622A" w:rsidRDefault="00AF622A"/>
    <w:p w:rsidR="00AF622A" w:rsidRDefault="00AF622A"/>
    <w:p w:rsidR="00AF622A" w:rsidRDefault="00AF622A"/>
    <w:p w:rsidR="00AF622A" w:rsidRDefault="00AF622A"/>
    <w:p w:rsidR="00AF622A" w:rsidRDefault="00AF622A"/>
    <w:p w:rsidR="00AF622A" w:rsidRDefault="00AF622A"/>
    <w:p w:rsidR="00AF622A" w:rsidRDefault="00AF622A"/>
    <w:p w:rsidR="00AF622A" w:rsidRDefault="00AF622A"/>
    <w:p w:rsidR="00AF622A" w:rsidRDefault="00AF622A"/>
    <w:p w:rsidR="00AF622A" w:rsidRDefault="00AF622A"/>
    <w:p w:rsidR="00AF622A" w:rsidRDefault="00AF622A"/>
    <w:p w:rsidR="00AF622A" w:rsidRDefault="00AF622A"/>
    <w:p w:rsidR="00AF622A" w:rsidRDefault="00AF622A"/>
    <w:p w:rsidR="00AF622A" w:rsidRDefault="00AF622A"/>
    <w:p w:rsidR="00AF622A" w:rsidRDefault="00AF622A"/>
    <w:p w:rsidR="00AF622A" w:rsidRDefault="00AF622A"/>
    <w:p w:rsidR="00AF622A" w:rsidRDefault="00AF622A"/>
    <w:p w:rsidR="00AF622A" w:rsidRDefault="00AF622A"/>
    <w:p w:rsidR="00AF622A" w:rsidRDefault="00AF622A"/>
    <w:p w:rsidR="00AF622A" w:rsidRDefault="00AF622A"/>
    <w:p w:rsidR="00AF622A" w:rsidRDefault="00AF622A"/>
    <w:p w:rsidR="00AF622A" w:rsidRDefault="00AF622A"/>
    <w:p w:rsidR="00AF622A" w:rsidRDefault="00AF622A"/>
    <w:p w:rsidR="00AF622A" w:rsidRDefault="00AF622A"/>
    <w:p w:rsidR="00AF622A" w:rsidRDefault="00AF622A"/>
    <w:p w:rsidR="00AF622A" w:rsidRDefault="00AF622A"/>
    <w:p w:rsidR="00FD5B59" w:rsidRDefault="00FD5B59"/>
    <w:p w:rsidR="00FD5B59" w:rsidRDefault="00FD5B59"/>
    <w:p w:rsidR="00FD5B59" w:rsidRDefault="00FD5B59"/>
    <w:p w:rsidR="00FD5B59" w:rsidRDefault="00FD5B59"/>
    <w:p w:rsidR="00FD5B59" w:rsidRDefault="00FD5B59"/>
    <w:p w:rsidR="00AF622A" w:rsidRDefault="00AF622A"/>
    <w:p w:rsidR="00AF622A" w:rsidRDefault="00AF622A"/>
    <w:p w:rsidR="00AF622A" w:rsidRDefault="00AF622A">
      <w:pPr>
        <w:pStyle w:val="Balk1"/>
      </w:pPr>
      <w:r>
        <w:t>BİLGİ NOTU</w:t>
      </w:r>
    </w:p>
    <w:p w:rsidR="00AF622A" w:rsidRDefault="00AF622A">
      <w:pPr>
        <w:rPr>
          <w:b/>
          <w:bCs/>
        </w:rPr>
      </w:pPr>
    </w:p>
    <w:p w:rsidR="00AF622A" w:rsidRDefault="00AF622A">
      <w:pPr>
        <w:rPr>
          <w:b/>
          <w:bCs/>
        </w:rPr>
      </w:pPr>
      <w:r>
        <w:rPr>
          <w:b/>
          <w:bCs/>
        </w:rPr>
        <w:t>YÜKLEME VE BOŞALTMA NOKTASI ARASI MESAFELER</w:t>
      </w:r>
    </w:p>
    <w:p w:rsidR="00AF622A" w:rsidRDefault="00AF622A">
      <w:r>
        <w:t>Mua. ve Tes. İşl.Şb.Md.Amb. ve</w:t>
      </w:r>
    </w:p>
    <w:p w:rsidR="00AF622A" w:rsidRDefault="00AF622A">
      <w:r>
        <w:rPr>
          <w:u w:val="single"/>
        </w:rPr>
        <w:t>Mad.Mak.Fab.İsl.Md. Ambarı</w:t>
      </w:r>
      <w:r>
        <w:tab/>
      </w:r>
      <w:r>
        <w:tab/>
      </w:r>
      <w:r>
        <w:tab/>
      </w:r>
    </w:p>
    <w:p w:rsidR="00AF622A" w:rsidRDefault="00AF622A">
      <w:r>
        <w:t xml:space="preserve">Amasra </w:t>
      </w:r>
      <w:r>
        <w:tab/>
        <w:t xml:space="preserve">  107 km </w:t>
      </w:r>
      <w:r>
        <w:tab/>
      </w:r>
      <w:r>
        <w:tab/>
      </w:r>
      <w:r>
        <w:tab/>
      </w:r>
      <w:r>
        <w:tab/>
      </w:r>
    </w:p>
    <w:p w:rsidR="00AF622A" w:rsidRDefault="00AF622A">
      <w:r>
        <w:t xml:space="preserve">Üzülmez </w:t>
      </w:r>
      <w:r>
        <w:tab/>
        <w:t xml:space="preserve">     3 km</w:t>
      </w:r>
      <w:r>
        <w:tab/>
      </w:r>
      <w:r>
        <w:tab/>
      </w:r>
      <w:r>
        <w:tab/>
      </w:r>
      <w:r>
        <w:tab/>
      </w:r>
      <w:r>
        <w:tab/>
        <w:t xml:space="preserve"> </w:t>
      </w:r>
    </w:p>
    <w:p w:rsidR="00AF622A" w:rsidRDefault="00AF622A">
      <w:r>
        <w:t xml:space="preserve">Kozlu </w:t>
      </w:r>
      <w:r>
        <w:tab/>
      </w:r>
      <w:r>
        <w:tab/>
        <w:t xml:space="preserve">     8 km </w:t>
      </w:r>
      <w:r>
        <w:tab/>
      </w:r>
      <w:r>
        <w:tab/>
      </w:r>
      <w:r>
        <w:tab/>
      </w:r>
      <w:r>
        <w:tab/>
      </w:r>
      <w:r>
        <w:tab/>
      </w:r>
    </w:p>
    <w:p w:rsidR="00AF622A" w:rsidRDefault="00AF622A">
      <w:r>
        <w:t xml:space="preserve">Armutçuk </w:t>
      </w:r>
      <w:r>
        <w:tab/>
        <w:t xml:space="preserve">   35 km </w:t>
      </w:r>
      <w:r>
        <w:tab/>
      </w:r>
      <w:r>
        <w:tab/>
      </w:r>
      <w:r>
        <w:tab/>
      </w:r>
      <w:r>
        <w:tab/>
      </w:r>
      <w:r>
        <w:tab/>
      </w:r>
    </w:p>
    <w:p w:rsidR="00AF622A" w:rsidRDefault="00AF622A">
      <w:r>
        <w:t xml:space="preserve">Karadon </w:t>
      </w:r>
      <w:r>
        <w:tab/>
        <w:t xml:space="preserve">   16 km </w:t>
      </w:r>
      <w:r>
        <w:tab/>
      </w:r>
      <w:r>
        <w:tab/>
      </w:r>
      <w:r>
        <w:tab/>
      </w:r>
      <w:r>
        <w:tab/>
      </w:r>
    </w:p>
    <w:p w:rsidR="00AF622A" w:rsidRDefault="00AF622A">
      <w:r>
        <w:t>Karadon (Gelik) 20km</w:t>
      </w:r>
      <w:r>
        <w:tab/>
      </w:r>
      <w:r>
        <w:tab/>
      </w:r>
      <w:r>
        <w:tab/>
      </w:r>
      <w:r>
        <w:tab/>
        <w:t xml:space="preserve">            </w:t>
      </w:r>
    </w:p>
    <w:p w:rsidR="00AF622A" w:rsidRDefault="00AF622A"/>
    <w:p w:rsidR="00AF622A" w:rsidRDefault="00AF622A">
      <w:pPr>
        <w:ind w:firstLine="708"/>
      </w:pPr>
      <w:r>
        <w:t>Bu güzergahlar dışında yapılacak taşımalara ilişkin hesaplar karayollarında belirtilen mesafe</w:t>
      </w:r>
    </w:p>
    <w:p w:rsidR="00AF622A" w:rsidRDefault="00AF622A">
      <w:r>
        <w:t>(km olarak) esas alınmak şartıyla yapılacaktır.</w:t>
      </w:r>
    </w:p>
    <w:p w:rsidR="00AF622A" w:rsidRDefault="00AF622A"/>
    <w:p w:rsidR="00AF622A" w:rsidRDefault="00AF622A">
      <w:pPr>
        <w:rPr>
          <w:b/>
          <w:bCs/>
        </w:rPr>
      </w:pPr>
      <w:r>
        <w:rPr>
          <w:b/>
          <w:bCs/>
        </w:rPr>
        <w:t>MÜESSESELER ARASI MESAFELER (km)</w:t>
      </w:r>
    </w:p>
    <w:p w:rsidR="00AF622A" w:rsidRDefault="00AF622A">
      <w:r>
        <w:t>Kozlu — Amasra ---------       113</w:t>
      </w:r>
    </w:p>
    <w:p w:rsidR="00AF622A" w:rsidRDefault="00AF622A">
      <w:r>
        <w:t>Kozlu — Karadon---------        17</w:t>
      </w:r>
    </w:p>
    <w:p w:rsidR="00AF622A" w:rsidRDefault="00AF622A">
      <w:r>
        <w:t>Kozlu — Armutçuk---------      29</w:t>
      </w:r>
    </w:p>
    <w:p w:rsidR="00AF622A" w:rsidRDefault="00AF622A">
      <w:r>
        <w:t>Kozlu — Üzülmez ---------         9</w:t>
      </w:r>
    </w:p>
    <w:p w:rsidR="00AF622A" w:rsidRDefault="00AF622A">
      <w:r>
        <w:t>Üzülmez — Karadon---------    16</w:t>
      </w:r>
    </w:p>
    <w:p w:rsidR="00AF622A" w:rsidRDefault="00AF622A">
      <w:r>
        <w:t>Üzülmez — Kozlu ---------         9</w:t>
      </w:r>
    </w:p>
    <w:p w:rsidR="00AF622A" w:rsidRDefault="00AF622A">
      <w:r>
        <w:t>Üzülmez — Armutçuk---------  38</w:t>
      </w:r>
    </w:p>
    <w:p w:rsidR="00AF622A" w:rsidRDefault="00AF622A">
      <w:r>
        <w:t>Üzülmez — Amasra  ---------  104</w:t>
      </w:r>
    </w:p>
    <w:p w:rsidR="00AF622A" w:rsidRDefault="00AF622A">
      <w:r>
        <w:t xml:space="preserve">Karadon — Kozlu </w:t>
      </w:r>
      <w:r w:rsidR="00285D4F">
        <w:t xml:space="preserve">  </w:t>
      </w:r>
      <w:r>
        <w:t xml:space="preserve"> ---------    </w:t>
      </w:r>
      <w:r w:rsidR="00285D4F">
        <w:t xml:space="preserve"> 24</w:t>
      </w:r>
    </w:p>
    <w:p w:rsidR="00AF622A" w:rsidRDefault="00AF622A">
      <w:r>
        <w:t>Karadon — Üzülmez---------    16</w:t>
      </w:r>
    </w:p>
    <w:p w:rsidR="00AF622A" w:rsidRDefault="00AF622A">
      <w:r>
        <w:t>Karadon — Amasra ---------   120</w:t>
      </w:r>
    </w:p>
    <w:p w:rsidR="00AF622A" w:rsidRDefault="00AF622A">
      <w:r>
        <w:t>Karadon — Armutçuk ------- -- 46</w:t>
      </w:r>
    </w:p>
    <w:p w:rsidR="00AF622A" w:rsidRDefault="00AF622A">
      <w:r>
        <w:t>Amasra — Karadon  -------  -- 120</w:t>
      </w:r>
    </w:p>
    <w:p w:rsidR="00AF622A" w:rsidRDefault="00AF622A">
      <w:r>
        <w:t>Amasra — Üzülmez ---------   104</w:t>
      </w:r>
    </w:p>
    <w:p w:rsidR="00AF622A" w:rsidRDefault="00AF622A">
      <w:r>
        <w:t>Amasra — Kozlu ---------        113</w:t>
      </w:r>
    </w:p>
    <w:p w:rsidR="00AF622A" w:rsidRDefault="00AF622A">
      <w:r>
        <w:t>Amasra — Armutçuk ---------  142</w:t>
      </w:r>
    </w:p>
    <w:p w:rsidR="00AF622A" w:rsidRDefault="00AF622A">
      <w:r>
        <w:t>Armutçu.k — Kozlu ---------     29</w:t>
      </w:r>
    </w:p>
    <w:p w:rsidR="00AF622A" w:rsidRDefault="00AF622A">
      <w:r>
        <w:t>Armutçuk — Karadon ---------  46</w:t>
      </w:r>
    </w:p>
    <w:p w:rsidR="00AF622A" w:rsidRDefault="00AF622A">
      <w:r>
        <w:t>Armutçuk — Üzülmez ---------  38</w:t>
      </w:r>
    </w:p>
    <w:p w:rsidR="00AF622A" w:rsidRDefault="00AF622A">
      <w:r>
        <w:t>Armutçuk — Amasra  --------- 142</w:t>
      </w:r>
    </w:p>
    <w:p w:rsidR="00AF622A" w:rsidRDefault="00AF622A">
      <w:r>
        <w:t>Armutçuk---Çatalağzı ---------    51</w:t>
      </w:r>
    </w:p>
    <w:p w:rsidR="00AF622A" w:rsidRDefault="00AF622A">
      <w:r>
        <w:t>Zonguldak – Gelik ------------  20 km</w:t>
      </w:r>
    </w:p>
    <w:p w:rsidR="00AF622A" w:rsidRDefault="00AF622A"/>
    <w:p w:rsidR="00AF622A" w:rsidRDefault="00AF622A">
      <w:pPr>
        <w:jc w:val="both"/>
      </w:pPr>
      <w:r>
        <w:t xml:space="preserve">Zonguldak il sınırları dahilinde yukarıda belirtilen güzergahlar dışında </w:t>
      </w:r>
      <w:r w:rsidR="00BC0821">
        <w:t>herhangi</w:t>
      </w:r>
      <w:r>
        <w:t xml:space="preserve"> bir taşıma noktasından malzeme taşındığı takdirde yeni güzergahın kilometresi ilgili Birimce</w:t>
      </w:r>
      <w:r>
        <w:rPr>
          <w:b/>
          <w:bCs/>
        </w:rPr>
        <w:t xml:space="preserve"> </w:t>
      </w:r>
      <w:r>
        <w:rPr>
          <w:rStyle w:val="Vurgu"/>
          <w:b w:val="0"/>
          <w:bCs w:val="0"/>
          <w:color w:val="222222"/>
        </w:rPr>
        <w:t>Zonguldak Şoförler</w:t>
      </w:r>
      <w:r>
        <w:rPr>
          <w:rStyle w:val="st1"/>
          <w:b/>
          <w:bCs/>
          <w:color w:val="222222"/>
        </w:rPr>
        <w:t xml:space="preserve"> </w:t>
      </w:r>
      <w:r>
        <w:rPr>
          <w:rStyle w:val="st1"/>
          <w:color w:val="222222"/>
        </w:rPr>
        <w:t>ve</w:t>
      </w:r>
      <w:r>
        <w:rPr>
          <w:rStyle w:val="st1"/>
          <w:b/>
          <w:bCs/>
          <w:color w:val="222222"/>
        </w:rPr>
        <w:t xml:space="preserve"> </w:t>
      </w:r>
      <w:r>
        <w:rPr>
          <w:rStyle w:val="st1"/>
          <w:color w:val="222222"/>
        </w:rPr>
        <w:t>Otomobilciler Esnaf</w:t>
      </w:r>
      <w:r>
        <w:rPr>
          <w:rStyle w:val="st1"/>
          <w:b/>
          <w:bCs/>
          <w:color w:val="222222"/>
        </w:rPr>
        <w:t xml:space="preserve"> </w:t>
      </w:r>
      <w:r>
        <w:rPr>
          <w:rStyle w:val="Vurgu"/>
          <w:b w:val="0"/>
          <w:bCs w:val="0"/>
          <w:color w:val="222222"/>
        </w:rPr>
        <w:t>Odasından yazılı olarak alınarak İşletmeler Dairesi Başkanlığına bildirilecektir.</w:t>
      </w:r>
      <w:r>
        <w:rPr>
          <w:rStyle w:val="st1"/>
          <w:b/>
          <w:bCs/>
          <w:color w:val="222222"/>
        </w:rPr>
        <w:t xml:space="preserve"> </w:t>
      </w:r>
      <w:r>
        <w:t xml:space="preserve"> </w:t>
      </w:r>
    </w:p>
    <w:sectPr w:rsidR="00AF622A">
      <w:footerReference w:type="even" r:id="rId8"/>
      <w:footerReference w:type="default" r:id="rId9"/>
      <w:pgSz w:w="11906" w:h="16838"/>
      <w:pgMar w:top="851" w:right="851"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39D" w:rsidRDefault="0004239D">
      <w:r>
        <w:separator/>
      </w:r>
    </w:p>
  </w:endnote>
  <w:endnote w:type="continuationSeparator" w:id="0">
    <w:p w:rsidR="0004239D" w:rsidRDefault="00042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A2"/>
    <w:family w:val="script"/>
    <w:pitch w:val="variable"/>
    <w:sig w:usb0="00000287" w:usb1="00000013"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22A" w:rsidRDefault="00AF622A">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AF622A" w:rsidRDefault="00AF622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22A" w:rsidRDefault="00AF622A">
    <w:pPr>
      <w:pStyle w:val="AltBilgi"/>
      <w:framePr w:wrap="around" w:vAnchor="text" w:hAnchor="margin" w:xAlign="center" w:y="1"/>
      <w:rPr>
        <w:rStyle w:val="SayfaNumaras"/>
        <w:sz w:val="18"/>
      </w:rPr>
    </w:pPr>
    <w:r>
      <w:rPr>
        <w:rStyle w:val="SayfaNumaras"/>
        <w:sz w:val="18"/>
      </w:rPr>
      <w:fldChar w:fldCharType="begin"/>
    </w:r>
    <w:r>
      <w:rPr>
        <w:rStyle w:val="SayfaNumaras"/>
        <w:sz w:val="18"/>
      </w:rPr>
      <w:instrText xml:space="preserve">PAGE  </w:instrText>
    </w:r>
    <w:r>
      <w:rPr>
        <w:rStyle w:val="SayfaNumaras"/>
        <w:sz w:val="18"/>
      </w:rPr>
      <w:fldChar w:fldCharType="separate"/>
    </w:r>
    <w:r w:rsidR="003A14DC">
      <w:rPr>
        <w:rStyle w:val="SayfaNumaras"/>
        <w:noProof/>
        <w:sz w:val="18"/>
      </w:rPr>
      <w:t>2</w:t>
    </w:r>
    <w:r>
      <w:rPr>
        <w:rStyle w:val="SayfaNumaras"/>
        <w:sz w:val="18"/>
      </w:rPr>
      <w:fldChar w:fldCharType="end"/>
    </w:r>
  </w:p>
  <w:p w:rsidR="00AF622A" w:rsidRDefault="00AF622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39D" w:rsidRDefault="0004239D">
      <w:r>
        <w:separator/>
      </w:r>
    </w:p>
  </w:footnote>
  <w:footnote w:type="continuationSeparator" w:id="0">
    <w:p w:rsidR="0004239D" w:rsidRDefault="000423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CAE"/>
    <w:multiLevelType w:val="multilevel"/>
    <w:tmpl w:val="8E4C8884"/>
    <w:lvl w:ilvl="0">
      <w:start w:val="1"/>
      <w:numFmt w:val="decimal"/>
      <w:lvlText w:val="%1."/>
      <w:lvlJc w:val="left"/>
      <w:pPr>
        <w:tabs>
          <w:tab w:val="num" w:pos="720"/>
        </w:tabs>
        <w:ind w:left="720" w:hanging="360"/>
      </w:pPr>
      <w:rPr>
        <w:rFonts w:ascii="Comic Sans MS" w:hAnsi="Comic Sans MS" w:hint="default"/>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420BD9"/>
    <w:multiLevelType w:val="hybridMultilevel"/>
    <w:tmpl w:val="873EEB00"/>
    <w:lvl w:ilvl="0" w:tplc="19D67E02">
      <w:start w:val="1"/>
      <w:numFmt w:val="decimal"/>
      <w:lvlText w:val="%1."/>
      <w:lvlJc w:val="left"/>
      <w:pPr>
        <w:tabs>
          <w:tab w:val="num" w:pos="720"/>
        </w:tabs>
        <w:ind w:left="720" w:hanging="360"/>
      </w:pPr>
      <w:rPr>
        <w:rFonts w:ascii="Comic Sans MS" w:hAnsi="Comic Sans MS" w:hint="default"/>
        <w:b/>
        <w:i w:val="0"/>
        <w:sz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37D035B"/>
    <w:multiLevelType w:val="hybridMultilevel"/>
    <w:tmpl w:val="C49AC7A8"/>
    <w:lvl w:ilvl="0" w:tplc="19D67E02">
      <w:start w:val="1"/>
      <w:numFmt w:val="decimal"/>
      <w:lvlText w:val="%1."/>
      <w:lvlJc w:val="left"/>
      <w:pPr>
        <w:tabs>
          <w:tab w:val="num" w:pos="720"/>
        </w:tabs>
        <w:ind w:left="720" w:hanging="360"/>
      </w:pPr>
      <w:rPr>
        <w:rFonts w:ascii="Comic Sans MS" w:hAnsi="Comic Sans MS" w:hint="default"/>
        <w:b/>
        <w:i w:val="0"/>
        <w:sz w:val="20"/>
      </w:rPr>
    </w:lvl>
    <w:lvl w:ilvl="1" w:tplc="041F0005">
      <w:start w:val="1"/>
      <w:numFmt w:val="bullet"/>
      <w:lvlText w:val=""/>
      <w:lvlJc w:val="left"/>
      <w:pPr>
        <w:tabs>
          <w:tab w:val="num" w:pos="1440"/>
        </w:tabs>
        <w:ind w:left="1440" w:hanging="360"/>
      </w:pPr>
      <w:rPr>
        <w:rFonts w:ascii="Wingdings" w:hAnsi="Wingdings" w:hint="default"/>
        <w:b/>
        <w:i w:val="0"/>
        <w:sz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4793EBD"/>
    <w:multiLevelType w:val="multilevel"/>
    <w:tmpl w:val="06CC134E"/>
    <w:lvl w:ilvl="0">
      <w:start w:val="1"/>
      <w:numFmt w:val="decimal"/>
      <w:lvlText w:val="%1."/>
      <w:lvlJc w:val="left"/>
      <w:pPr>
        <w:tabs>
          <w:tab w:val="num" w:pos="720"/>
        </w:tabs>
        <w:ind w:left="720" w:hanging="360"/>
      </w:pPr>
      <w:rPr>
        <w:rFonts w:ascii="Comic Sans MS" w:hAnsi="Comic Sans MS" w:hint="default"/>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4D1066F"/>
    <w:multiLevelType w:val="hybridMultilevel"/>
    <w:tmpl w:val="2C4A985A"/>
    <w:lvl w:ilvl="0" w:tplc="19D67E02">
      <w:start w:val="1"/>
      <w:numFmt w:val="decimal"/>
      <w:lvlText w:val="%1."/>
      <w:lvlJc w:val="left"/>
      <w:pPr>
        <w:tabs>
          <w:tab w:val="num" w:pos="720"/>
        </w:tabs>
        <w:ind w:left="720" w:hanging="360"/>
      </w:pPr>
      <w:rPr>
        <w:rFonts w:ascii="Comic Sans MS" w:hAnsi="Comic Sans MS" w:hint="default"/>
        <w:b/>
        <w:i w:val="0"/>
        <w:sz w:val="20"/>
      </w:rPr>
    </w:lvl>
    <w:lvl w:ilvl="1" w:tplc="2A0EC854">
      <w:start w:val="1"/>
      <w:numFmt w:val="lowerLetter"/>
      <w:lvlText w:val="%2."/>
      <w:lvlJc w:val="left"/>
      <w:pPr>
        <w:tabs>
          <w:tab w:val="num" w:pos="1440"/>
        </w:tabs>
        <w:ind w:left="1440" w:hanging="360"/>
      </w:pPr>
      <w:rPr>
        <w:rFonts w:hint="default"/>
        <w:b/>
        <w:i w:val="0"/>
        <w:sz w:val="20"/>
      </w:rPr>
    </w:lvl>
    <w:lvl w:ilvl="2" w:tplc="AEC2BDB4">
      <w:start w:val="1"/>
      <w:numFmt w:val="lowerLetter"/>
      <w:lvlText w:val="%3)"/>
      <w:lvlJc w:val="left"/>
      <w:pPr>
        <w:tabs>
          <w:tab w:val="num" w:pos="2340"/>
        </w:tabs>
        <w:ind w:left="2340" w:hanging="360"/>
      </w:pPr>
      <w:rPr>
        <w:rFonts w:hint="default"/>
      </w:rPr>
    </w:lvl>
    <w:lvl w:ilvl="3" w:tplc="011E4972">
      <w:start w:val="1"/>
      <w:numFmt w:val="lowerLetter"/>
      <w:lvlText w:val="%4-"/>
      <w:lvlJc w:val="left"/>
      <w:pPr>
        <w:tabs>
          <w:tab w:val="num" w:pos="2880"/>
        </w:tabs>
        <w:ind w:left="2880" w:hanging="360"/>
      </w:pPr>
      <w:rPr>
        <w:rFonts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4792D03"/>
    <w:multiLevelType w:val="hybridMultilevel"/>
    <w:tmpl w:val="06CC134E"/>
    <w:lvl w:ilvl="0" w:tplc="19D67E02">
      <w:start w:val="1"/>
      <w:numFmt w:val="decimal"/>
      <w:lvlText w:val="%1."/>
      <w:lvlJc w:val="left"/>
      <w:pPr>
        <w:tabs>
          <w:tab w:val="num" w:pos="720"/>
        </w:tabs>
        <w:ind w:left="720" w:hanging="360"/>
      </w:pPr>
      <w:rPr>
        <w:rFonts w:ascii="Comic Sans MS" w:hAnsi="Comic Sans MS" w:hint="default"/>
        <w:b/>
        <w:i w:val="0"/>
        <w:sz w:val="20"/>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7CB765F"/>
    <w:multiLevelType w:val="hybridMultilevel"/>
    <w:tmpl w:val="B0CCF504"/>
    <w:lvl w:ilvl="0" w:tplc="19D67E02">
      <w:start w:val="1"/>
      <w:numFmt w:val="decimal"/>
      <w:lvlText w:val="%1."/>
      <w:lvlJc w:val="left"/>
      <w:pPr>
        <w:tabs>
          <w:tab w:val="num" w:pos="720"/>
        </w:tabs>
        <w:ind w:left="720" w:hanging="360"/>
      </w:pPr>
      <w:rPr>
        <w:rFonts w:ascii="Comic Sans MS" w:hAnsi="Comic Sans MS" w:hint="default"/>
        <w:b/>
        <w:i w:val="0"/>
        <w:sz w:val="20"/>
      </w:rPr>
    </w:lvl>
    <w:lvl w:ilvl="1" w:tplc="4560D530">
      <w:start w:val="1"/>
      <w:numFmt w:val="decimal"/>
      <w:lvlText w:val="%2)"/>
      <w:lvlJc w:val="left"/>
      <w:pPr>
        <w:tabs>
          <w:tab w:val="num" w:pos="2130"/>
        </w:tabs>
        <w:ind w:left="2130" w:hanging="1050"/>
      </w:pPr>
      <w:rPr>
        <w:rFonts w:hint="default"/>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22DC1CA7"/>
    <w:multiLevelType w:val="hybridMultilevel"/>
    <w:tmpl w:val="BE463C5A"/>
    <w:lvl w:ilvl="0" w:tplc="19D67E02">
      <w:start w:val="1"/>
      <w:numFmt w:val="decimal"/>
      <w:lvlText w:val="%1."/>
      <w:lvlJc w:val="left"/>
      <w:pPr>
        <w:tabs>
          <w:tab w:val="num" w:pos="720"/>
        </w:tabs>
        <w:ind w:left="720" w:hanging="360"/>
      </w:pPr>
      <w:rPr>
        <w:rFonts w:ascii="Comic Sans MS" w:hAnsi="Comic Sans MS" w:hint="default"/>
        <w:b/>
        <w:i w:val="0"/>
        <w:sz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30044A57"/>
    <w:multiLevelType w:val="multilevel"/>
    <w:tmpl w:val="43E0784C"/>
    <w:lvl w:ilvl="0">
      <w:start w:val="1"/>
      <w:numFmt w:val="upperLetter"/>
      <w:lvlText w:val="%1."/>
      <w:lvlJc w:val="left"/>
      <w:pPr>
        <w:tabs>
          <w:tab w:val="num" w:pos="2841"/>
        </w:tabs>
        <w:ind w:left="2841" w:hanging="360"/>
      </w:pPr>
      <w:rPr>
        <w:rFonts w:hint="default"/>
        <w:b/>
        <w:i w:val="0"/>
      </w:rPr>
    </w:lvl>
    <w:lvl w:ilvl="1">
      <w:start w:val="1"/>
      <w:numFmt w:val="upperLetter"/>
      <w:lvlText w:val="%2."/>
      <w:lvlJc w:val="left"/>
      <w:pPr>
        <w:tabs>
          <w:tab w:val="num" w:pos="1440"/>
        </w:tabs>
        <w:ind w:left="1440" w:hanging="360"/>
      </w:pPr>
      <w:rPr>
        <w:rFonts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6DA52F2"/>
    <w:multiLevelType w:val="hybridMultilevel"/>
    <w:tmpl w:val="8E4C8884"/>
    <w:lvl w:ilvl="0" w:tplc="19D67E02">
      <w:start w:val="1"/>
      <w:numFmt w:val="decimal"/>
      <w:lvlText w:val="%1."/>
      <w:lvlJc w:val="left"/>
      <w:pPr>
        <w:tabs>
          <w:tab w:val="num" w:pos="720"/>
        </w:tabs>
        <w:ind w:left="720" w:hanging="360"/>
      </w:pPr>
      <w:rPr>
        <w:rFonts w:ascii="Comic Sans MS" w:hAnsi="Comic Sans MS" w:hint="default"/>
        <w:b/>
        <w:i w:val="0"/>
        <w:sz w:val="20"/>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5CA31AE2"/>
    <w:multiLevelType w:val="hybridMultilevel"/>
    <w:tmpl w:val="8202FFB8"/>
    <w:lvl w:ilvl="0" w:tplc="89DAE520">
      <w:start w:val="1"/>
      <w:numFmt w:val="upperLetter"/>
      <w:lvlText w:val="%1."/>
      <w:lvlJc w:val="left"/>
      <w:pPr>
        <w:tabs>
          <w:tab w:val="num" w:pos="2841"/>
        </w:tabs>
        <w:ind w:left="2841" w:hanging="360"/>
      </w:pPr>
      <w:rPr>
        <w:rFonts w:hint="default"/>
        <w:b/>
        <w:i w:val="0"/>
      </w:rPr>
    </w:lvl>
    <w:lvl w:ilvl="1" w:tplc="89DAE520">
      <w:start w:val="1"/>
      <w:numFmt w:val="upperLetter"/>
      <w:lvlText w:val="%2."/>
      <w:lvlJc w:val="left"/>
      <w:pPr>
        <w:tabs>
          <w:tab w:val="num" w:pos="1440"/>
        </w:tabs>
        <w:ind w:left="1440" w:hanging="360"/>
      </w:pPr>
      <w:rPr>
        <w:rFonts w:hint="default"/>
        <w:b/>
        <w:i w:val="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5F2D112C"/>
    <w:multiLevelType w:val="hybridMultilevel"/>
    <w:tmpl w:val="07A2564A"/>
    <w:lvl w:ilvl="0" w:tplc="19D67E02">
      <w:start w:val="1"/>
      <w:numFmt w:val="decimal"/>
      <w:lvlText w:val="%1."/>
      <w:lvlJc w:val="left"/>
      <w:pPr>
        <w:tabs>
          <w:tab w:val="num" w:pos="720"/>
        </w:tabs>
        <w:ind w:left="720" w:hanging="360"/>
      </w:pPr>
      <w:rPr>
        <w:rFonts w:ascii="Comic Sans MS" w:hAnsi="Comic Sans MS" w:hint="default"/>
        <w:b/>
        <w:i w:val="0"/>
        <w:sz w:val="20"/>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64195FCF"/>
    <w:multiLevelType w:val="hybridMultilevel"/>
    <w:tmpl w:val="8BAE377C"/>
    <w:lvl w:ilvl="0" w:tplc="19D67E02">
      <w:start w:val="1"/>
      <w:numFmt w:val="decimal"/>
      <w:lvlText w:val="%1."/>
      <w:lvlJc w:val="left"/>
      <w:pPr>
        <w:tabs>
          <w:tab w:val="num" w:pos="720"/>
        </w:tabs>
        <w:ind w:left="720" w:hanging="360"/>
      </w:pPr>
      <w:rPr>
        <w:rFonts w:ascii="Comic Sans MS" w:hAnsi="Comic Sans MS" w:hint="default"/>
        <w:b/>
        <w:i w:val="0"/>
        <w:sz w:val="20"/>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6C856A10"/>
    <w:multiLevelType w:val="hybridMultilevel"/>
    <w:tmpl w:val="B238A3BE"/>
    <w:lvl w:ilvl="0" w:tplc="14E29BA6">
      <w:start w:val="1"/>
      <w:numFmt w:val="decimal"/>
      <w:lvlText w:val="%1-"/>
      <w:lvlJc w:val="left"/>
      <w:pPr>
        <w:tabs>
          <w:tab w:val="num" w:pos="1743"/>
        </w:tabs>
        <w:ind w:left="1743" w:hanging="1035"/>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4" w15:restartNumberingAfterBreak="0">
    <w:nsid w:val="6C9306C8"/>
    <w:multiLevelType w:val="multilevel"/>
    <w:tmpl w:val="127A341C"/>
    <w:lvl w:ilvl="0">
      <w:start w:val="1"/>
      <w:numFmt w:val="upperLetter"/>
      <w:lvlText w:val="%1."/>
      <w:lvlJc w:val="left"/>
      <w:pPr>
        <w:tabs>
          <w:tab w:val="num" w:pos="2841"/>
        </w:tabs>
        <w:ind w:left="2841"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FA313B4"/>
    <w:multiLevelType w:val="multilevel"/>
    <w:tmpl w:val="07A2564A"/>
    <w:lvl w:ilvl="0">
      <w:start w:val="1"/>
      <w:numFmt w:val="decimal"/>
      <w:lvlText w:val="%1."/>
      <w:lvlJc w:val="left"/>
      <w:pPr>
        <w:tabs>
          <w:tab w:val="num" w:pos="720"/>
        </w:tabs>
        <w:ind w:left="720" w:hanging="360"/>
      </w:pPr>
      <w:rPr>
        <w:rFonts w:ascii="Comic Sans MS" w:hAnsi="Comic Sans MS" w:hint="default"/>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7386CCB"/>
    <w:multiLevelType w:val="multilevel"/>
    <w:tmpl w:val="8BAE377C"/>
    <w:lvl w:ilvl="0">
      <w:start w:val="1"/>
      <w:numFmt w:val="decimal"/>
      <w:lvlText w:val="%1."/>
      <w:lvlJc w:val="left"/>
      <w:pPr>
        <w:tabs>
          <w:tab w:val="num" w:pos="720"/>
        </w:tabs>
        <w:ind w:left="720" w:hanging="360"/>
      </w:pPr>
      <w:rPr>
        <w:rFonts w:ascii="Comic Sans MS" w:hAnsi="Comic Sans MS" w:hint="default"/>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FEE221B"/>
    <w:multiLevelType w:val="hybridMultilevel"/>
    <w:tmpl w:val="2878D112"/>
    <w:lvl w:ilvl="0" w:tplc="19D67E02">
      <w:start w:val="1"/>
      <w:numFmt w:val="decimal"/>
      <w:lvlText w:val="%1."/>
      <w:lvlJc w:val="left"/>
      <w:pPr>
        <w:tabs>
          <w:tab w:val="num" w:pos="1428"/>
        </w:tabs>
        <w:ind w:left="1428" w:hanging="360"/>
      </w:pPr>
      <w:rPr>
        <w:rFonts w:ascii="Comic Sans MS" w:hAnsi="Comic Sans MS" w:hint="default"/>
        <w:b/>
        <w:i w:val="0"/>
        <w:sz w:val="20"/>
      </w:r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num w:numId="1">
    <w:abstractNumId w:val="17"/>
  </w:num>
  <w:num w:numId="2">
    <w:abstractNumId w:val="13"/>
  </w:num>
  <w:num w:numId="3">
    <w:abstractNumId w:val="6"/>
  </w:num>
  <w:num w:numId="4">
    <w:abstractNumId w:val="9"/>
  </w:num>
  <w:num w:numId="5">
    <w:abstractNumId w:val="0"/>
  </w:num>
  <w:num w:numId="6">
    <w:abstractNumId w:val="1"/>
  </w:num>
  <w:num w:numId="7">
    <w:abstractNumId w:val="11"/>
  </w:num>
  <w:num w:numId="8">
    <w:abstractNumId w:val="15"/>
  </w:num>
  <w:num w:numId="9">
    <w:abstractNumId w:val="2"/>
  </w:num>
  <w:num w:numId="10">
    <w:abstractNumId w:val="5"/>
  </w:num>
  <w:num w:numId="11">
    <w:abstractNumId w:val="3"/>
  </w:num>
  <w:num w:numId="12">
    <w:abstractNumId w:val="7"/>
  </w:num>
  <w:num w:numId="13">
    <w:abstractNumId w:val="12"/>
  </w:num>
  <w:num w:numId="14">
    <w:abstractNumId w:val="16"/>
  </w:num>
  <w:num w:numId="15">
    <w:abstractNumId w:val="4"/>
  </w:num>
  <w:num w:numId="16">
    <w:abstractNumId w:val="10"/>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B59"/>
    <w:rsid w:val="0003074D"/>
    <w:rsid w:val="0004239D"/>
    <w:rsid w:val="00090EFE"/>
    <w:rsid w:val="000D70B0"/>
    <w:rsid w:val="00103365"/>
    <w:rsid w:val="00106E84"/>
    <w:rsid w:val="001175FB"/>
    <w:rsid w:val="001535B4"/>
    <w:rsid w:val="001E0CE4"/>
    <w:rsid w:val="00285D4F"/>
    <w:rsid w:val="003132B4"/>
    <w:rsid w:val="00317C0E"/>
    <w:rsid w:val="0032221D"/>
    <w:rsid w:val="003A14DC"/>
    <w:rsid w:val="004C2524"/>
    <w:rsid w:val="004F7F9C"/>
    <w:rsid w:val="00531B3E"/>
    <w:rsid w:val="006853AA"/>
    <w:rsid w:val="006861DB"/>
    <w:rsid w:val="006C31A8"/>
    <w:rsid w:val="00782D84"/>
    <w:rsid w:val="00792600"/>
    <w:rsid w:val="008C037D"/>
    <w:rsid w:val="00947FB4"/>
    <w:rsid w:val="00992487"/>
    <w:rsid w:val="00A534D7"/>
    <w:rsid w:val="00A878DB"/>
    <w:rsid w:val="00AE5E9E"/>
    <w:rsid w:val="00AF622A"/>
    <w:rsid w:val="00B0363B"/>
    <w:rsid w:val="00B74760"/>
    <w:rsid w:val="00BC0821"/>
    <w:rsid w:val="00C96375"/>
    <w:rsid w:val="00D94481"/>
    <w:rsid w:val="00DA4716"/>
    <w:rsid w:val="00E40490"/>
    <w:rsid w:val="00E420F9"/>
    <w:rsid w:val="00F436F4"/>
    <w:rsid w:val="00FD5B59"/>
    <w:rsid w:val="00FE2E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CAC39D63-14C7-4F8A-AF46-BEA4E823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pPr>
      <w:keepNext/>
      <w:jc w:val="center"/>
      <w:outlineLvl w:val="0"/>
    </w:pPr>
    <w:rPr>
      <w:b/>
      <w:bCs/>
    </w:rPr>
  </w:style>
  <w:style w:type="paragraph" w:styleId="Balk2">
    <w:name w:val="heading 2"/>
    <w:basedOn w:val="Normal"/>
    <w:next w:val="Normal"/>
    <w:qFormat/>
    <w:pPr>
      <w:keepNext/>
      <w:jc w:val="both"/>
      <w:outlineLvl w:val="1"/>
    </w:pPr>
    <w:rPr>
      <w:b/>
      <w:bCs/>
      <w:u w:val="single"/>
    </w:rPr>
  </w:style>
  <w:style w:type="paragraph" w:styleId="Balk3">
    <w:name w:val="heading 3"/>
    <w:basedOn w:val="Normal"/>
    <w:next w:val="Normal"/>
    <w:qFormat/>
    <w:pPr>
      <w:keepNext/>
      <w:ind w:firstLine="708"/>
      <w:jc w:val="both"/>
      <w:outlineLvl w:val="2"/>
    </w:pPr>
    <w:rPr>
      <w:b/>
      <w:bCs/>
      <w:u w:val="single"/>
    </w:rPr>
  </w:style>
  <w:style w:type="paragraph" w:styleId="Balk4">
    <w:name w:val="heading 4"/>
    <w:basedOn w:val="Normal"/>
    <w:next w:val="Normal"/>
    <w:qFormat/>
    <w:pPr>
      <w:keepNext/>
      <w:jc w:val="both"/>
      <w:outlineLvl w:val="3"/>
    </w:pPr>
    <w:rPr>
      <w:b/>
      <w:bCs/>
    </w:rPr>
  </w:style>
  <w:style w:type="paragraph" w:styleId="Balk5">
    <w:name w:val="heading 5"/>
    <w:basedOn w:val="Normal"/>
    <w:next w:val="Normal"/>
    <w:qFormat/>
    <w:pPr>
      <w:keepNext/>
      <w:outlineLvl w:val="4"/>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semiHidden/>
    <w:pPr>
      <w:jc w:val="both"/>
    </w:pPr>
  </w:style>
  <w:style w:type="paragraph" w:styleId="GvdeMetniGirintisi">
    <w:name w:val="Body Text Indent"/>
    <w:basedOn w:val="Normal"/>
    <w:semiHidden/>
    <w:pPr>
      <w:ind w:left="1440" w:hanging="24"/>
      <w:jc w:val="both"/>
    </w:pPr>
  </w:style>
  <w:style w:type="paragraph" w:styleId="GvdeMetniGirintisi2">
    <w:name w:val="Body Text Indent 2"/>
    <w:basedOn w:val="Normal"/>
    <w:semiHidden/>
    <w:pPr>
      <w:ind w:firstLine="708"/>
      <w:jc w:val="both"/>
    </w:pPr>
  </w:style>
  <w:style w:type="paragraph" w:styleId="AltBilgi">
    <w:name w:val="footer"/>
    <w:basedOn w:val="Normal"/>
    <w:semiHidden/>
    <w:pPr>
      <w:tabs>
        <w:tab w:val="center" w:pos="4536"/>
        <w:tab w:val="right" w:pos="9072"/>
      </w:tabs>
    </w:pPr>
  </w:style>
  <w:style w:type="character" w:styleId="SayfaNumaras">
    <w:name w:val="page number"/>
    <w:basedOn w:val="VarsaylanParagrafYazTipi"/>
    <w:semiHidden/>
  </w:style>
  <w:style w:type="paragraph" w:styleId="stBilgi">
    <w:name w:val="header"/>
    <w:basedOn w:val="Normal"/>
    <w:semiHidden/>
    <w:pPr>
      <w:tabs>
        <w:tab w:val="center" w:pos="4536"/>
        <w:tab w:val="right" w:pos="9072"/>
      </w:tabs>
    </w:pPr>
  </w:style>
  <w:style w:type="paragraph" w:styleId="GvdeMetniGirintisi3">
    <w:name w:val="Body Text Indent 3"/>
    <w:basedOn w:val="Normal"/>
    <w:semiHidden/>
    <w:pPr>
      <w:ind w:left="720" w:firstLine="708"/>
      <w:jc w:val="both"/>
    </w:pPr>
  </w:style>
  <w:style w:type="character" w:styleId="Vurgu">
    <w:name w:val="Emphasis"/>
    <w:qFormat/>
    <w:rPr>
      <w:b/>
      <w:bCs/>
      <w:i w:val="0"/>
      <w:iCs w:val="0"/>
    </w:rPr>
  </w:style>
  <w:style w:type="character" w:customStyle="1" w:styleId="st1">
    <w:name w:val="st1"/>
  </w:style>
  <w:style w:type="paragraph" w:styleId="BalonMetni">
    <w:name w:val="Balloon Text"/>
    <w:basedOn w:val="Normal"/>
    <w:link w:val="BalonMetniChar"/>
    <w:uiPriority w:val="99"/>
    <w:semiHidden/>
    <w:unhideWhenUsed/>
    <w:rsid w:val="001535B4"/>
    <w:rPr>
      <w:rFonts w:ascii="Tahoma" w:hAnsi="Tahoma" w:cs="Tahoma"/>
      <w:sz w:val="16"/>
      <w:szCs w:val="16"/>
    </w:rPr>
  </w:style>
  <w:style w:type="character" w:customStyle="1" w:styleId="BalonMetniChar">
    <w:name w:val="Balon Metni Char"/>
    <w:link w:val="BalonMetni"/>
    <w:uiPriority w:val="99"/>
    <w:semiHidden/>
    <w:rsid w:val="001535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2991</Words>
  <Characters>17054</Characters>
  <Application>Microsoft Office Word</Application>
  <DocSecurity>0</DocSecurity>
  <Lines>142</Lines>
  <Paragraphs>40</Paragraphs>
  <ScaleCrop>false</ScaleCrop>
  <HeadingPairs>
    <vt:vector size="2" baseType="variant">
      <vt:variant>
        <vt:lpstr>Konu Başlığı</vt:lpstr>
      </vt:variant>
      <vt:variant>
        <vt:i4>1</vt:i4>
      </vt:variant>
    </vt:vector>
  </HeadingPairs>
  <TitlesOfParts>
    <vt:vector size="1" baseType="lpstr">
      <vt:lpstr>TÜRKİYE TAŞKÖMÜRÜ KURUMU</vt:lpstr>
    </vt:vector>
  </TitlesOfParts>
  <Company/>
  <LinksUpToDate>false</LinksUpToDate>
  <CharactersWithSpaces>20005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TÜRKİYE TAŞKÖMÜRÜ KURUMU</dc:title>
  <dc:creator>GMISL210</dc:creator>
  <cp:lastModifiedBy>Muttalip Tetik</cp:lastModifiedBy>
  <cp:revision>2</cp:revision>
  <cp:lastPrinted>2018-07-31T07:04:00Z</cp:lastPrinted>
  <dcterms:created xsi:type="dcterms:W3CDTF">2023-10-10T12:14:00Z</dcterms:created>
  <dcterms:modified xsi:type="dcterms:W3CDTF">2023-10-10T12:14:00Z</dcterms:modified>
</cp:coreProperties>
</file>